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AFB1A" w14:textId="424AEA15" w:rsidR="00F55645" w:rsidRDefault="00C75A47" w:rsidP="00F55645">
      <w:pPr>
        <w:ind w:left="-1701" w:right="-1701"/>
        <w:rPr>
          <w:rFonts w:ascii="Georgia" w:hAnsi="Georgia"/>
          <w:b/>
          <w:bCs/>
          <w:sz w:val="28"/>
          <w:szCs w:val="28"/>
        </w:rPr>
      </w:pPr>
      <w:r>
        <w:rPr>
          <w:rFonts w:ascii="Georgia" w:hAnsi="Georgia"/>
          <w:b/>
          <w:bCs/>
          <w:noProof/>
          <w:sz w:val="28"/>
          <w:szCs w:val="28"/>
        </w:rPr>
        <w:drawing>
          <wp:anchor distT="0" distB="0" distL="114300" distR="114300" simplePos="0" relativeHeight="251710464" behindDoc="0" locked="0" layoutInCell="1" allowOverlap="1" wp14:anchorId="68F2C2B1" wp14:editId="46BBB54B">
            <wp:simplePos x="0" y="0"/>
            <wp:positionH relativeFrom="page">
              <wp:align>left</wp:align>
            </wp:positionH>
            <wp:positionV relativeFrom="paragraph">
              <wp:posOffset>-1106103</wp:posOffset>
            </wp:positionV>
            <wp:extent cx="7519916" cy="10862743"/>
            <wp:effectExtent l="0" t="0" r="5080" b="0"/>
            <wp:wrapNone/>
            <wp:docPr id="1102435952" name="Imagen 17" descr="Imagen de la pantalla de un av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35952" name="Imagen 17" descr="Imagen de la pantalla de un avión&#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7528242" cy="10874769"/>
                    </a:xfrm>
                    <a:prstGeom prst="rect">
                      <a:avLst/>
                    </a:prstGeom>
                  </pic:spPr>
                </pic:pic>
              </a:graphicData>
            </a:graphic>
            <wp14:sizeRelH relativeFrom="margin">
              <wp14:pctWidth>0</wp14:pctWidth>
            </wp14:sizeRelH>
            <wp14:sizeRelV relativeFrom="margin">
              <wp14:pctHeight>0</wp14:pctHeight>
            </wp14:sizeRelV>
          </wp:anchor>
        </w:drawing>
      </w:r>
      <w:r w:rsidR="00F55645">
        <w:rPr>
          <w:rFonts w:ascii="Georgia" w:hAnsi="Georgia"/>
          <w:b/>
          <w:bCs/>
          <w:sz w:val="28"/>
          <w:szCs w:val="28"/>
        </w:rPr>
        <w:br w:type="page"/>
      </w:r>
    </w:p>
    <w:p w14:paraId="095B1B97" w14:textId="77777777" w:rsidR="00F55645" w:rsidRDefault="00F55645">
      <w:pPr>
        <w:rPr>
          <w:rFonts w:ascii="Georgia" w:hAnsi="Georgia"/>
          <w:b/>
          <w:bCs/>
          <w:sz w:val="28"/>
          <w:szCs w:val="28"/>
        </w:rPr>
      </w:pPr>
    </w:p>
    <w:p w14:paraId="7431F8D1" w14:textId="77777777" w:rsidR="00F55645" w:rsidRDefault="00F55645">
      <w:pPr>
        <w:rPr>
          <w:rFonts w:ascii="Georgia" w:hAnsi="Georgia"/>
          <w:b/>
          <w:bCs/>
          <w:sz w:val="28"/>
          <w:szCs w:val="28"/>
        </w:rPr>
      </w:pPr>
    </w:p>
    <w:p w14:paraId="758EE7D1" w14:textId="77777777" w:rsidR="00F55645" w:rsidRDefault="00F55645">
      <w:pPr>
        <w:rPr>
          <w:rFonts w:ascii="Georgia" w:hAnsi="Georgia"/>
          <w:b/>
          <w:bCs/>
          <w:sz w:val="28"/>
          <w:szCs w:val="28"/>
        </w:rPr>
        <w:sectPr w:rsidR="00F55645" w:rsidSect="009D6FCC">
          <w:headerReference w:type="default" r:id="rId9"/>
          <w:footerReference w:type="default" r:id="rId10"/>
          <w:pgSz w:w="11906" w:h="16838"/>
          <w:pgMar w:top="1417" w:right="1701" w:bottom="1417" w:left="1701" w:header="426" w:footer="708" w:gutter="0"/>
          <w:cols w:space="708"/>
          <w:docGrid w:linePitch="360"/>
        </w:sectPr>
      </w:pPr>
    </w:p>
    <w:p w14:paraId="2E319D9B" w14:textId="5465B6F8" w:rsidR="00983974" w:rsidRDefault="00EB178B">
      <w:pPr>
        <w:rPr>
          <w:rFonts w:ascii="Georgia" w:hAnsi="Georgia"/>
          <w:b/>
          <w:bCs/>
          <w:sz w:val="28"/>
          <w:szCs w:val="28"/>
        </w:rPr>
      </w:pPr>
      <w:r>
        <w:rPr>
          <w:rFonts w:ascii="Georgia" w:hAnsi="Georgia"/>
          <w:b/>
          <w:bCs/>
          <w:sz w:val="28"/>
          <w:szCs w:val="28"/>
        </w:rPr>
        <w:lastRenderedPageBreak/>
        <w:t>ÍNDICE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6"/>
      </w:tblGrid>
      <w:tr w:rsidR="00EB178B" w14:paraId="02069A55" w14:textId="77777777" w:rsidTr="00E13FFF">
        <w:tc>
          <w:tcPr>
            <w:tcW w:w="7508" w:type="dxa"/>
          </w:tcPr>
          <w:p w14:paraId="6B736416" w14:textId="3228A60B" w:rsidR="00EB178B" w:rsidRPr="00EB178B" w:rsidRDefault="00EB178B" w:rsidP="00EB178B">
            <w:pPr>
              <w:spacing w:line="360" w:lineRule="auto"/>
              <w:rPr>
                <w:rFonts w:ascii="Georgia" w:hAnsi="Georgia"/>
              </w:rPr>
            </w:pPr>
          </w:p>
        </w:tc>
        <w:tc>
          <w:tcPr>
            <w:tcW w:w="986" w:type="dxa"/>
          </w:tcPr>
          <w:p w14:paraId="51247769" w14:textId="77777777" w:rsidR="00EB178B" w:rsidRDefault="00EB178B" w:rsidP="006313A2">
            <w:pPr>
              <w:jc w:val="center"/>
              <w:rPr>
                <w:rFonts w:ascii="Georgia" w:hAnsi="Georgia"/>
              </w:rPr>
            </w:pPr>
            <w:r w:rsidRPr="00EB178B">
              <w:rPr>
                <w:rFonts w:ascii="Georgia" w:hAnsi="Georgia"/>
              </w:rPr>
              <w:t>Página</w:t>
            </w:r>
          </w:p>
          <w:p w14:paraId="44D3879E" w14:textId="7CF07CBE" w:rsidR="00A2302B" w:rsidRPr="00EB178B" w:rsidRDefault="00A2302B" w:rsidP="006313A2">
            <w:pPr>
              <w:jc w:val="center"/>
              <w:rPr>
                <w:rFonts w:ascii="Georgia" w:hAnsi="Georgia"/>
              </w:rPr>
            </w:pPr>
          </w:p>
        </w:tc>
      </w:tr>
      <w:tr w:rsidR="00EB178B" w:rsidRPr="00A13BEE" w14:paraId="0B5DB266" w14:textId="77777777" w:rsidTr="00E13FFF">
        <w:trPr>
          <w:trHeight w:val="535"/>
        </w:trPr>
        <w:tc>
          <w:tcPr>
            <w:tcW w:w="7508" w:type="dxa"/>
          </w:tcPr>
          <w:p w14:paraId="07F95020" w14:textId="5C76B34F" w:rsidR="00EB178B" w:rsidRPr="00A13BEE" w:rsidRDefault="00EB178B" w:rsidP="00EB178B">
            <w:pPr>
              <w:spacing w:line="360" w:lineRule="auto"/>
              <w:rPr>
                <w:rFonts w:ascii="Georgia" w:hAnsi="Georgia"/>
                <w:sz w:val="24"/>
                <w:szCs w:val="24"/>
              </w:rPr>
            </w:pPr>
            <w:r w:rsidRPr="00A13BEE">
              <w:rPr>
                <w:rFonts w:ascii="Georgia" w:hAnsi="Georgia"/>
                <w:sz w:val="24"/>
                <w:szCs w:val="24"/>
              </w:rPr>
              <w:t>1. Resumen ejecutivo</w:t>
            </w:r>
          </w:p>
        </w:tc>
        <w:tc>
          <w:tcPr>
            <w:tcW w:w="986" w:type="dxa"/>
          </w:tcPr>
          <w:p w14:paraId="02838A4F" w14:textId="30EE926A" w:rsidR="00EB178B" w:rsidRPr="00A13BEE" w:rsidRDefault="00EB178B" w:rsidP="006313A2">
            <w:pPr>
              <w:jc w:val="center"/>
              <w:rPr>
                <w:rFonts w:ascii="Georgia" w:hAnsi="Georgia"/>
                <w:sz w:val="24"/>
                <w:szCs w:val="24"/>
              </w:rPr>
            </w:pPr>
            <w:r w:rsidRPr="00A13BEE">
              <w:rPr>
                <w:rFonts w:ascii="Georgia" w:hAnsi="Georgia"/>
                <w:sz w:val="24"/>
                <w:szCs w:val="24"/>
              </w:rPr>
              <w:t>4</w:t>
            </w:r>
          </w:p>
        </w:tc>
      </w:tr>
      <w:tr w:rsidR="00EB178B" w:rsidRPr="00A13BEE" w14:paraId="2C3F1F23" w14:textId="77777777" w:rsidTr="00E13FFF">
        <w:trPr>
          <w:trHeight w:val="848"/>
        </w:trPr>
        <w:tc>
          <w:tcPr>
            <w:tcW w:w="7508" w:type="dxa"/>
          </w:tcPr>
          <w:p w14:paraId="59F591A5" w14:textId="520BF4A6" w:rsidR="00EB178B" w:rsidRPr="00A13BEE" w:rsidRDefault="0018699B" w:rsidP="00EB178B">
            <w:pPr>
              <w:spacing w:line="360" w:lineRule="auto"/>
              <w:rPr>
                <w:rFonts w:ascii="Georgia" w:hAnsi="Georgia"/>
                <w:sz w:val="24"/>
                <w:szCs w:val="24"/>
              </w:rPr>
            </w:pPr>
            <w:r>
              <w:rPr>
                <w:rFonts w:ascii="Georgia" w:hAnsi="Georgia"/>
                <w:sz w:val="24"/>
                <w:szCs w:val="24"/>
              </w:rPr>
              <w:t>2</w:t>
            </w:r>
            <w:r w:rsidR="00EB178B" w:rsidRPr="00A13BEE">
              <w:rPr>
                <w:rFonts w:ascii="Georgia" w:hAnsi="Georgia"/>
                <w:sz w:val="24"/>
                <w:szCs w:val="24"/>
              </w:rPr>
              <w:t>. La infradotación del aeropuerto de Valencia frena el crecimiento económico de la Comunidad Valenciana</w:t>
            </w:r>
          </w:p>
        </w:tc>
        <w:tc>
          <w:tcPr>
            <w:tcW w:w="986" w:type="dxa"/>
          </w:tcPr>
          <w:p w14:paraId="3CE159CF" w14:textId="1C08A9D9" w:rsidR="00EB178B" w:rsidRPr="00A13BEE" w:rsidRDefault="004C065F" w:rsidP="006313A2">
            <w:pPr>
              <w:jc w:val="center"/>
              <w:rPr>
                <w:rFonts w:ascii="Georgia" w:hAnsi="Georgia"/>
                <w:sz w:val="24"/>
                <w:szCs w:val="24"/>
              </w:rPr>
            </w:pPr>
            <w:r>
              <w:rPr>
                <w:rFonts w:ascii="Georgia" w:hAnsi="Georgia"/>
                <w:sz w:val="24"/>
                <w:szCs w:val="24"/>
              </w:rPr>
              <w:t>6</w:t>
            </w:r>
          </w:p>
        </w:tc>
      </w:tr>
      <w:tr w:rsidR="00EB178B" w:rsidRPr="00A13BEE" w14:paraId="5823A739" w14:textId="77777777" w:rsidTr="00E13FFF">
        <w:trPr>
          <w:trHeight w:val="577"/>
        </w:trPr>
        <w:tc>
          <w:tcPr>
            <w:tcW w:w="7508" w:type="dxa"/>
          </w:tcPr>
          <w:p w14:paraId="0C9A3964" w14:textId="5AC7302D" w:rsidR="00EB178B" w:rsidRPr="00A13BEE" w:rsidRDefault="0018699B" w:rsidP="00EB178B">
            <w:pPr>
              <w:spacing w:line="360" w:lineRule="auto"/>
              <w:rPr>
                <w:rFonts w:ascii="Georgia" w:hAnsi="Georgia"/>
                <w:sz w:val="24"/>
                <w:szCs w:val="24"/>
              </w:rPr>
            </w:pPr>
            <w:r>
              <w:rPr>
                <w:rFonts w:ascii="Georgia" w:hAnsi="Georgia"/>
                <w:sz w:val="24"/>
                <w:szCs w:val="24"/>
              </w:rPr>
              <w:t>3</w:t>
            </w:r>
            <w:r w:rsidR="00EB178B" w:rsidRPr="00A13BEE">
              <w:rPr>
                <w:rFonts w:ascii="Georgia" w:hAnsi="Georgia"/>
                <w:sz w:val="24"/>
                <w:szCs w:val="24"/>
              </w:rPr>
              <w:t>. Comparativa con otros aeropuertos y nivel de saturación</w:t>
            </w:r>
          </w:p>
        </w:tc>
        <w:tc>
          <w:tcPr>
            <w:tcW w:w="986" w:type="dxa"/>
          </w:tcPr>
          <w:p w14:paraId="1398633C" w14:textId="30C66198" w:rsidR="00EB178B" w:rsidRPr="00A13BEE" w:rsidRDefault="004C065F" w:rsidP="006313A2">
            <w:pPr>
              <w:jc w:val="center"/>
              <w:rPr>
                <w:rFonts w:ascii="Georgia" w:hAnsi="Georgia"/>
                <w:sz w:val="24"/>
                <w:szCs w:val="24"/>
              </w:rPr>
            </w:pPr>
            <w:r>
              <w:rPr>
                <w:rFonts w:ascii="Georgia" w:hAnsi="Georgia"/>
                <w:sz w:val="24"/>
                <w:szCs w:val="24"/>
              </w:rPr>
              <w:t>9</w:t>
            </w:r>
          </w:p>
        </w:tc>
      </w:tr>
      <w:tr w:rsidR="00EB178B" w:rsidRPr="00A13BEE" w14:paraId="35DBD234" w14:textId="77777777" w:rsidTr="00E13FFF">
        <w:trPr>
          <w:trHeight w:val="712"/>
        </w:trPr>
        <w:tc>
          <w:tcPr>
            <w:tcW w:w="7508" w:type="dxa"/>
          </w:tcPr>
          <w:p w14:paraId="6AD318E9" w14:textId="7DA855D7" w:rsidR="00EB178B" w:rsidRPr="00A13BEE" w:rsidRDefault="0018699B" w:rsidP="00EB178B">
            <w:pPr>
              <w:rPr>
                <w:rFonts w:ascii="Georgia" w:hAnsi="Georgia"/>
                <w:sz w:val="24"/>
                <w:szCs w:val="24"/>
              </w:rPr>
            </w:pPr>
            <w:r>
              <w:rPr>
                <w:rFonts w:ascii="Georgia" w:hAnsi="Georgia"/>
                <w:sz w:val="24"/>
                <w:szCs w:val="24"/>
              </w:rPr>
              <w:t>4</w:t>
            </w:r>
            <w:r w:rsidR="00EB178B" w:rsidRPr="00A13BEE">
              <w:rPr>
                <w:rFonts w:ascii="Georgia" w:hAnsi="Georgia"/>
                <w:sz w:val="24"/>
                <w:szCs w:val="24"/>
              </w:rPr>
              <w:t>. Mejora en la intermodalidad para el transporte de la Comunidad Valenciana</w:t>
            </w:r>
          </w:p>
        </w:tc>
        <w:tc>
          <w:tcPr>
            <w:tcW w:w="986" w:type="dxa"/>
          </w:tcPr>
          <w:p w14:paraId="3F6F8F5E" w14:textId="60993EE1" w:rsidR="00EB178B" w:rsidRPr="00A13BEE" w:rsidRDefault="00EB178B" w:rsidP="006313A2">
            <w:pPr>
              <w:jc w:val="center"/>
              <w:rPr>
                <w:rFonts w:ascii="Georgia" w:hAnsi="Georgia"/>
                <w:sz w:val="24"/>
                <w:szCs w:val="24"/>
              </w:rPr>
            </w:pPr>
            <w:r w:rsidRPr="00A13BEE">
              <w:rPr>
                <w:rFonts w:ascii="Georgia" w:hAnsi="Georgia"/>
                <w:sz w:val="24"/>
                <w:szCs w:val="24"/>
              </w:rPr>
              <w:t>1</w:t>
            </w:r>
            <w:r w:rsidR="004C065F">
              <w:rPr>
                <w:rFonts w:ascii="Georgia" w:hAnsi="Georgia"/>
                <w:sz w:val="24"/>
                <w:szCs w:val="24"/>
              </w:rPr>
              <w:t>6</w:t>
            </w:r>
          </w:p>
        </w:tc>
      </w:tr>
      <w:tr w:rsidR="00EB178B" w:rsidRPr="00A13BEE" w14:paraId="3C8F251F" w14:textId="77777777" w:rsidTr="00E13FFF">
        <w:trPr>
          <w:trHeight w:val="708"/>
        </w:trPr>
        <w:tc>
          <w:tcPr>
            <w:tcW w:w="7508" w:type="dxa"/>
          </w:tcPr>
          <w:p w14:paraId="4D1BF28D" w14:textId="0B34E3DD" w:rsidR="00EB178B" w:rsidRPr="00A13BEE" w:rsidRDefault="0018699B" w:rsidP="00EB178B">
            <w:pPr>
              <w:rPr>
                <w:rFonts w:ascii="Georgia" w:hAnsi="Georgia"/>
                <w:sz w:val="24"/>
                <w:szCs w:val="24"/>
              </w:rPr>
            </w:pPr>
            <w:r>
              <w:rPr>
                <w:rFonts w:ascii="Georgia" w:hAnsi="Georgia"/>
                <w:sz w:val="24"/>
                <w:szCs w:val="24"/>
              </w:rPr>
              <w:t>5</w:t>
            </w:r>
            <w:r w:rsidR="00EB178B" w:rsidRPr="00A13BEE">
              <w:rPr>
                <w:rFonts w:ascii="Georgia" w:hAnsi="Georgia"/>
                <w:sz w:val="24"/>
                <w:szCs w:val="24"/>
              </w:rPr>
              <w:t xml:space="preserve">. Plan de inversiones </w:t>
            </w:r>
            <w:r w:rsidR="00E13FFF" w:rsidRPr="00A13BEE">
              <w:rPr>
                <w:rFonts w:ascii="Georgia" w:hAnsi="Georgia"/>
                <w:sz w:val="24"/>
                <w:szCs w:val="24"/>
              </w:rPr>
              <w:t xml:space="preserve">del </w:t>
            </w:r>
            <w:r w:rsidR="00EB178B" w:rsidRPr="00A13BEE">
              <w:rPr>
                <w:rFonts w:ascii="Georgia" w:hAnsi="Georgia"/>
                <w:sz w:val="24"/>
                <w:szCs w:val="24"/>
              </w:rPr>
              <w:t>aeropuerto de Valencia</w:t>
            </w:r>
          </w:p>
        </w:tc>
        <w:tc>
          <w:tcPr>
            <w:tcW w:w="986" w:type="dxa"/>
          </w:tcPr>
          <w:p w14:paraId="4434E703" w14:textId="24297DBB" w:rsidR="00EB178B" w:rsidRPr="00A13BEE" w:rsidRDefault="00EB178B" w:rsidP="006313A2">
            <w:pPr>
              <w:jc w:val="center"/>
              <w:rPr>
                <w:rFonts w:ascii="Georgia" w:hAnsi="Georgia"/>
                <w:sz w:val="24"/>
                <w:szCs w:val="24"/>
              </w:rPr>
            </w:pPr>
            <w:r w:rsidRPr="00A13BEE">
              <w:rPr>
                <w:rFonts w:ascii="Georgia" w:hAnsi="Georgia"/>
                <w:sz w:val="24"/>
                <w:szCs w:val="24"/>
              </w:rPr>
              <w:t>2</w:t>
            </w:r>
            <w:r w:rsidR="004C065F">
              <w:rPr>
                <w:rFonts w:ascii="Georgia" w:hAnsi="Georgia"/>
                <w:sz w:val="24"/>
                <w:szCs w:val="24"/>
              </w:rPr>
              <w:t>0</w:t>
            </w:r>
          </w:p>
        </w:tc>
      </w:tr>
      <w:tr w:rsidR="00EB178B" w:rsidRPr="00A13BEE" w14:paraId="6E02A05A" w14:textId="77777777" w:rsidTr="00E13FFF">
        <w:trPr>
          <w:trHeight w:val="562"/>
        </w:trPr>
        <w:tc>
          <w:tcPr>
            <w:tcW w:w="7508" w:type="dxa"/>
          </w:tcPr>
          <w:p w14:paraId="5A8FF798" w14:textId="7ABBEBFC" w:rsidR="00EB178B" w:rsidRPr="00A13BEE" w:rsidRDefault="0018699B" w:rsidP="00EB178B">
            <w:pPr>
              <w:rPr>
                <w:rFonts w:ascii="Georgia" w:hAnsi="Georgia"/>
                <w:sz w:val="24"/>
                <w:szCs w:val="24"/>
              </w:rPr>
            </w:pPr>
            <w:r>
              <w:rPr>
                <w:rFonts w:ascii="Georgia" w:hAnsi="Georgia"/>
                <w:sz w:val="24"/>
                <w:szCs w:val="24"/>
              </w:rPr>
              <w:t>6</w:t>
            </w:r>
            <w:r w:rsidR="00EB178B" w:rsidRPr="00A13BEE">
              <w:rPr>
                <w:rFonts w:ascii="Georgia" w:hAnsi="Georgia"/>
                <w:sz w:val="24"/>
                <w:szCs w:val="24"/>
              </w:rPr>
              <w:t>. Riesgos empresariales de la saturación del aeropuerto de Valencia</w:t>
            </w:r>
          </w:p>
        </w:tc>
        <w:tc>
          <w:tcPr>
            <w:tcW w:w="986" w:type="dxa"/>
          </w:tcPr>
          <w:p w14:paraId="601A5A2F" w14:textId="4E08DE81" w:rsidR="00EB178B" w:rsidRPr="00A13BEE" w:rsidRDefault="00EB178B" w:rsidP="006313A2">
            <w:pPr>
              <w:jc w:val="center"/>
              <w:rPr>
                <w:rFonts w:ascii="Georgia" w:hAnsi="Georgia"/>
                <w:sz w:val="24"/>
                <w:szCs w:val="24"/>
              </w:rPr>
            </w:pPr>
            <w:r w:rsidRPr="00A13BEE">
              <w:rPr>
                <w:rFonts w:ascii="Georgia" w:hAnsi="Georgia"/>
                <w:sz w:val="24"/>
                <w:szCs w:val="24"/>
              </w:rPr>
              <w:t>2</w:t>
            </w:r>
            <w:r w:rsidR="004C065F">
              <w:rPr>
                <w:rFonts w:ascii="Georgia" w:hAnsi="Georgia"/>
                <w:sz w:val="24"/>
                <w:szCs w:val="24"/>
              </w:rPr>
              <w:t>3</w:t>
            </w:r>
          </w:p>
        </w:tc>
      </w:tr>
      <w:tr w:rsidR="00EB178B" w:rsidRPr="00A13BEE" w14:paraId="7C8E77CA" w14:textId="77777777" w:rsidTr="00E13FFF">
        <w:tc>
          <w:tcPr>
            <w:tcW w:w="7508" w:type="dxa"/>
          </w:tcPr>
          <w:p w14:paraId="75CE9062" w14:textId="75744776" w:rsidR="00EB178B" w:rsidRPr="00A13BEE" w:rsidRDefault="0018699B" w:rsidP="00EB178B">
            <w:pPr>
              <w:rPr>
                <w:rFonts w:ascii="Georgia" w:hAnsi="Georgia"/>
                <w:sz w:val="24"/>
                <w:szCs w:val="24"/>
              </w:rPr>
            </w:pPr>
            <w:r>
              <w:rPr>
                <w:rFonts w:ascii="Georgia" w:hAnsi="Georgia"/>
                <w:sz w:val="24"/>
                <w:szCs w:val="24"/>
              </w:rPr>
              <w:t>7</w:t>
            </w:r>
            <w:r w:rsidR="00EB178B" w:rsidRPr="00A13BEE">
              <w:rPr>
                <w:rFonts w:ascii="Georgia" w:hAnsi="Georgia"/>
                <w:sz w:val="24"/>
                <w:szCs w:val="24"/>
              </w:rPr>
              <w:t xml:space="preserve">. </w:t>
            </w:r>
            <w:r w:rsidR="001D4D71" w:rsidRPr="00A13BEE">
              <w:rPr>
                <w:rFonts w:ascii="Georgia" w:hAnsi="Georgia"/>
                <w:sz w:val="24"/>
                <w:szCs w:val="24"/>
              </w:rPr>
              <w:t>Bibliografía</w:t>
            </w:r>
          </w:p>
        </w:tc>
        <w:tc>
          <w:tcPr>
            <w:tcW w:w="986" w:type="dxa"/>
          </w:tcPr>
          <w:p w14:paraId="1085EAD4" w14:textId="0199C8D2" w:rsidR="00EB178B" w:rsidRPr="00A13BEE" w:rsidRDefault="00EB178B" w:rsidP="006313A2">
            <w:pPr>
              <w:jc w:val="center"/>
              <w:rPr>
                <w:rFonts w:ascii="Georgia" w:hAnsi="Georgia"/>
                <w:sz w:val="24"/>
                <w:szCs w:val="24"/>
              </w:rPr>
            </w:pPr>
            <w:r w:rsidRPr="00A13BEE">
              <w:rPr>
                <w:rFonts w:ascii="Georgia" w:hAnsi="Georgia"/>
                <w:sz w:val="24"/>
                <w:szCs w:val="24"/>
              </w:rPr>
              <w:t>26</w:t>
            </w:r>
          </w:p>
        </w:tc>
      </w:tr>
    </w:tbl>
    <w:p w14:paraId="0F4C70E3" w14:textId="77777777" w:rsidR="00EB178B" w:rsidRPr="00A13BEE" w:rsidRDefault="00EB178B">
      <w:pPr>
        <w:rPr>
          <w:rFonts w:ascii="Georgia" w:hAnsi="Georgia"/>
          <w:b/>
          <w:bCs/>
          <w:sz w:val="32"/>
          <w:szCs w:val="32"/>
        </w:rPr>
      </w:pPr>
    </w:p>
    <w:p w14:paraId="0E297C06" w14:textId="7429428D" w:rsidR="00EB178B" w:rsidRPr="00A13BEE" w:rsidRDefault="00EB178B">
      <w:pPr>
        <w:rPr>
          <w:rFonts w:ascii="Georgia" w:hAnsi="Georgia"/>
          <w:b/>
          <w:bCs/>
          <w:sz w:val="32"/>
          <w:szCs w:val="32"/>
        </w:rPr>
      </w:pPr>
      <w:r w:rsidRPr="00A13BEE">
        <w:rPr>
          <w:rFonts w:ascii="Georgia" w:hAnsi="Georgia"/>
          <w:b/>
          <w:bCs/>
          <w:sz w:val="32"/>
          <w:szCs w:val="32"/>
        </w:rPr>
        <w:br w:type="page"/>
      </w:r>
    </w:p>
    <w:p w14:paraId="13110804" w14:textId="3017F5CF" w:rsidR="00212B75" w:rsidRPr="00651279" w:rsidRDefault="009A123B" w:rsidP="00A26C50">
      <w:pPr>
        <w:jc w:val="center"/>
        <w:rPr>
          <w:rFonts w:ascii="Georgia" w:hAnsi="Georgia"/>
          <w:b/>
          <w:bCs/>
          <w:sz w:val="28"/>
          <w:szCs w:val="28"/>
        </w:rPr>
      </w:pPr>
      <w:r>
        <w:rPr>
          <w:rFonts w:ascii="Georgia" w:hAnsi="Georgia"/>
          <w:b/>
          <w:bCs/>
          <w:sz w:val="28"/>
          <w:szCs w:val="28"/>
        </w:rPr>
        <w:lastRenderedPageBreak/>
        <w:t>EL AEROPUERTO DE VALENCIA: ANÁLISIS DE LA SATURACIÓN OPERATIVA Y NECESIDAD DE AMPLIACION</w:t>
      </w:r>
    </w:p>
    <w:p w14:paraId="135CBD3B" w14:textId="77777777" w:rsidR="00A26C50" w:rsidRPr="00651279" w:rsidRDefault="00A26C50" w:rsidP="00A26C50">
      <w:pPr>
        <w:rPr>
          <w:rFonts w:ascii="Georgia" w:hAnsi="Georgia"/>
          <w:b/>
          <w:bCs/>
          <w:sz w:val="24"/>
          <w:szCs w:val="24"/>
        </w:rPr>
      </w:pPr>
    </w:p>
    <w:p w14:paraId="2EE2DC50" w14:textId="29112F9F" w:rsidR="00A26C50" w:rsidRPr="00A26C50" w:rsidRDefault="00A26C50" w:rsidP="00835BDC">
      <w:pPr>
        <w:spacing w:line="360" w:lineRule="auto"/>
        <w:rPr>
          <w:rFonts w:ascii="Georgia" w:hAnsi="Georgia"/>
          <w:b/>
          <w:bCs/>
          <w:sz w:val="24"/>
          <w:szCs w:val="24"/>
        </w:rPr>
      </w:pPr>
      <w:r w:rsidRPr="00A26C50">
        <w:rPr>
          <w:rFonts w:ascii="Georgia" w:hAnsi="Georgia"/>
          <w:b/>
          <w:bCs/>
          <w:sz w:val="24"/>
          <w:szCs w:val="24"/>
        </w:rPr>
        <w:t>1. Resumen ejecutivo</w:t>
      </w:r>
    </w:p>
    <w:p w14:paraId="1F760762" w14:textId="4BF800B1" w:rsidR="00B15056" w:rsidRPr="00B15056" w:rsidRDefault="00B15056" w:rsidP="007F5C28">
      <w:pPr>
        <w:spacing w:line="360" w:lineRule="auto"/>
        <w:jc w:val="both"/>
        <w:rPr>
          <w:rFonts w:ascii="Georgia" w:hAnsi="Georgia"/>
          <w:color w:val="EE0000"/>
          <w:sz w:val="24"/>
          <w:szCs w:val="24"/>
        </w:rPr>
      </w:pPr>
      <w:r w:rsidRPr="00B15056">
        <w:rPr>
          <w:rFonts w:ascii="Georgia" w:hAnsi="Georgia"/>
          <w:b/>
          <w:bCs/>
          <w:sz w:val="24"/>
          <w:szCs w:val="24"/>
        </w:rPr>
        <w:t>La capacidad operativa del aeropuerto de Valencia ha alcanzado su límite</w:t>
      </w:r>
      <w:r w:rsidRPr="00B15056">
        <w:rPr>
          <w:rFonts w:ascii="Georgia" w:hAnsi="Georgia"/>
          <w:sz w:val="24"/>
          <w:szCs w:val="24"/>
        </w:rPr>
        <w:t>, lo que supone un freno al desarrollo económico tanto de la provincia como de la Comunidad Valenciana en su conjunto.</w:t>
      </w:r>
      <w:r>
        <w:rPr>
          <w:rFonts w:ascii="Georgia" w:hAnsi="Georgia"/>
          <w:sz w:val="24"/>
          <w:szCs w:val="24"/>
        </w:rPr>
        <w:t xml:space="preserve"> </w:t>
      </w:r>
    </w:p>
    <w:p w14:paraId="7D96D7DF" w14:textId="4DF0C7B5" w:rsidR="00B15056" w:rsidRDefault="00B15056" w:rsidP="007F5C28">
      <w:pPr>
        <w:spacing w:line="360" w:lineRule="auto"/>
        <w:jc w:val="both"/>
        <w:rPr>
          <w:rFonts w:ascii="Georgia" w:hAnsi="Georgia"/>
          <w:sz w:val="24"/>
          <w:szCs w:val="24"/>
        </w:rPr>
      </w:pPr>
      <w:r>
        <w:rPr>
          <w:rFonts w:ascii="Georgia" w:hAnsi="Georgia"/>
          <w:sz w:val="24"/>
          <w:szCs w:val="24"/>
        </w:rPr>
        <w:t>E</w:t>
      </w:r>
      <w:r w:rsidRPr="00B15056">
        <w:rPr>
          <w:rFonts w:ascii="Georgia" w:hAnsi="Georgia"/>
          <w:sz w:val="24"/>
          <w:szCs w:val="24"/>
        </w:rPr>
        <w:t xml:space="preserve">n 2024, el volumen de pasajeros superó la capacidad nominal de la infraestructura, </w:t>
      </w:r>
      <w:r w:rsidR="00225105">
        <w:rPr>
          <w:rFonts w:ascii="Georgia" w:hAnsi="Georgia"/>
          <w:sz w:val="24"/>
          <w:szCs w:val="24"/>
        </w:rPr>
        <w:t>lo que afecta</w:t>
      </w:r>
      <w:r w:rsidRPr="00B15056">
        <w:rPr>
          <w:rFonts w:ascii="Georgia" w:hAnsi="Georgia"/>
          <w:sz w:val="24"/>
          <w:szCs w:val="24"/>
        </w:rPr>
        <w:t xml:space="preserve"> a su eficiencia operativa. Este escenario no solo repercute en la gestión aeroportuaria, sino que también </w:t>
      </w:r>
      <w:r w:rsidRPr="00B15056">
        <w:rPr>
          <w:rFonts w:ascii="Georgia" w:hAnsi="Georgia"/>
          <w:b/>
          <w:bCs/>
          <w:sz w:val="24"/>
          <w:szCs w:val="24"/>
        </w:rPr>
        <w:t xml:space="preserve">implica importantes costes de oportunidad, con efectos negativos en el ámbito económico, empresarial </w:t>
      </w:r>
      <w:r w:rsidRPr="00B15056">
        <w:rPr>
          <w:rFonts w:ascii="Georgia" w:hAnsi="Georgia"/>
          <w:sz w:val="24"/>
          <w:szCs w:val="24"/>
        </w:rPr>
        <w:t>y en la proyección internacional de Valencia</w:t>
      </w:r>
      <w:r>
        <w:rPr>
          <w:rFonts w:ascii="Georgia" w:hAnsi="Georgia"/>
          <w:sz w:val="24"/>
          <w:szCs w:val="24"/>
        </w:rPr>
        <w:t xml:space="preserve">, además de reducir el </w:t>
      </w:r>
      <w:r w:rsidRPr="00B15056">
        <w:rPr>
          <w:rFonts w:ascii="Georgia" w:hAnsi="Georgia"/>
          <w:sz w:val="24"/>
          <w:szCs w:val="24"/>
        </w:rPr>
        <w:t>atractivo de Valencia para inversiones vinculadas a la conectividad.</w:t>
      </w:r>
    </w:p>
    <w:p w14:paraId="41286D99" w14:textId="1F7599B8" w:rsidR="007F5C28" w:rsidRPr="007F5C28" w:rsidRDefault="009A123B" w:rsidP="007F5C28">
      <w:pPr>
        <w:spacing w:line="360" w:lineRule="auto"/>
        <w:jc w:val="both"/>
        <w:rPr>
          <w:rFonts w:ascii="Georgia" w:hAnsi="Georgia"/>
          <w:sz w:val="24"/>
          <w:szCs w:val="24"/>
        </w:rPr>
      </w:pPr>
      <w:r>
        <w:rPr>
          <w:rFonts w:ascii="Georgia" w:hAnsi="Georgia"/>
          <w:sz w:val="24"/>
          <w:szCs w:val="24"/>
        </w:rPr>
        <w:t xml:space="preserve">Debido a la </w:t>
      </w:r>
      <w:r w:rsidRPr="00150E16">
        <w:rPr>
          <w:rFonts w:ascii="Georgia" w:hAnsi="Georgia"/>
          <w:b/>
          <w:bCs/>
          <w:sz w:val="24"/>
          <w:szCs w:val="24"/>
        </w:rPr>
        <w:t xml:space="preserve">falta de adecuación de la infraestructura aeroportuaria y de </w:t>
      </w:r>
      <w:r w:rsidR="00A7689A" w:rsidRPr="00150E16">
        <w:rPr>
          <w:rFonts w:ascii="Georgia" w:hAnsi="Georgia"/>
          <w:b/>
          <w:bCs/>
          <w:sz w:val="24"/>
          <w:szCs w:val="24"/>
        </w:rPr>
        <w:t xml:space="preserve">la limitada dimensión de la </w:t>
      </w:r>
      <w:r w:rsidRPr="00150E16">
        <w:rPr>
          <w:rFonts w:ascii="Georgia" w:hAnsi="Georgia"/>
          <w:b/>
          <w:bCs/>
          <w:sz w:val="24"/>
          <w:szCs w:val="24"/>
        </w:rPr>
        <w:t>terminal de pasajeros</w:t>
      </w:r>
      <w:r>
        <w:rPr>
          <w:rFonts w:ascii="Georgia" w:hAnsi="Georgia"/>
          <w:sz w:val="24"/>
          <w:szCs w:val="24"/>
        </w:rPr>
        <w:t>, s</w:t>
      </w:r>
      <w:r w:rsidR="007F5C28">
        <w:rPr>
          <w:rFonts w:ascii="Georgia" w:hAnsi="Georgia"/>
          <w:sz w:val="24"/>
          <w:szCs w:val="24"/>
        </w:rPr>
        <w:t xml:space="preserve">e ha </w:t>
      </w:r>
      <w:r w:rsidR="007F5C28" w:rsidRPr="006C2B89">
        <w:rPr>
          <w:rFonts w:ascii="Georgia" w:hAnsi="Georgia"/>
          <w:sz w:val="24"/>
          <w:szCs w:val="24"/>
        </w:rPr>
        <w:t xml:space="preserve">cuantificado unas </w:t>
      </w:r>
      <w:r w:rsidR="007F5C28" w:rsidRPr="00A7689A">
        <w:rPr>
          <w:rFonts w:ascii="Georgia" w:hAnsi="Georgia"/>
          <w:b/>
          <w:bCs/>
          <w:sz w:val="24"/>
          <w:szCs w:val="24"/>
        </w:rPr>
        <w:t xml:space="preserve">pérdidas </w:t>
      </w:r>
      <w:r w:rsidR="00A7689A" w:rsidRPr="00150E16">
        <w:rPr>
          <w:rFonts w:ascii="Georgia" w:hAnsi="Georgia"/>
          <w:sz w:val="24"/>
          <w:szCs w:val="24"/>
        </w:rPr>
        <w:t>que ascienden a</w:t>
      </w:r>
      <w:r w:rsidR="00A7689A" w:rsidRPr="00A7689A">
        <w:rPr>
          <w:rFonts w:ascii="Georgia" w:hAnsi="Georgia"/>
          <w:b/>
          <w:bCs/>
          <w:sz w:val="24"/>
          <w:szCs w:val="24"/>
        </w:rPr>
        <w:t xml:space="preserve"> 1.024,7</w:t>
      </w:r>
      <w:r w:rsidR="007F5C28" w:rsidRPr="00A7689A">
        <w:rPr>
          <w:rFonts w:ascii="Georgia" w:hAnsi="Georgia"/>
          <w:b/>
          <w:bCs/>
          <w:sz w:val="24"/>
          <w:szCs w:val="24"/>
        </w:rPr>
        <w:t xml:space="preserve"> millones de euros anuales</w:t>
      </w:r>
      <w:r w:rsidR="007F5C28" w:rsidRPr="006C2B89">
        <w:rPr>
          <w:rFonts w:ascii="Georgia" w:hAnsi="Georgia"/>
          <w:sz w:val="24"/>
          <w:szCs w:val="24"/>
        </w:rPr>
        <w:t xml:space="preserve"> </w:t>
      </w:r>
      <w:r w:rsidR="00A7689A">
        <w:rPr>
          <w:rFonts w:ascii="Georgia" w:hAnsi="Georgia"/>
          <w:sz w:val="24"/>
          <w:szCs w:val="24"/>
        </w:rPr>
        <w:t xml:space="preserve">hasta </w:t>
      </w:r>
      <w:r w:rsidR="007F5C28" w:rsidRPr="006C2B89">
        <w:rPr>
          <w:rFonts w:ascii="Georgia" w:hAnsi="Georgia"/>
          <w:sz w:val="24"/>
          <w:szCs w:val="24"/>
        </w:rPr>
        <w:t>2030</w:t>
      </w:r>
      <w:r w:rsidR="007F5C28">
        <w:rPr>
          <w:rFonts w:ascii="Georgia" w:hAnsi="Georgia"/>
          <w:sz w:val="24"/>
          <w:szCs w:val="24"/>
        </w:rPr>
        <w:t xml:space="preserve"> en términos de </w:t>
      </w:r>
      <w:r w:rsidR="007F5C28" w:rsidRPr="007F5C28">
        <w:rPr>
          <w:rFonts w:ascii="Georgia" w:hAnsi="Georgia"/>
          <w:sz w:val="24"/>
          <w:szCs w:val="24"/>
        </w:rPr>
        <w:t>Valor Añadido Bruto (VAB)</w:t>
      </w:r>
      <w:r w:rsidR="00FF0B11">
        <w:rPr>
          <w:rFonts w:ascii="Georgia" w:hAnsi="Georgia"/>
          <w:sz w:val="24"/>
          <w:szCs w:val="24"/>
        </w:rPr>
        <w:t xml:space="preserve">, </w:t>
      </w:r>
      <w:r w:rsidR="00FF0B11" w:rsidRPr="00FF0B11">
        <w:rPr>
          <w:rFonts w:ascii="Georgia" w:hAnsi="Georgia"/>
          <w:b/>
          <w:bCs/>
          <w:sz w:val="24"/>
          <w:szCs w:val="24"/>
        </w:rPr>
        <w:t>y afectará a 16.240 empleos anuales</w:t>
      </w:r>
      <w:r w:rsidRPr="00FF0B11">
        <w:rPr>
          <w:rFonts w:ascii="Georgia" w:hAnsi="Georgia"/>
          <w:b/>
          <w:bCs/>
          <w:sz w:val="24"/>
          <w:szCs w:val="24"/>
        </w:rPr>
        <w:t>.</w:t>
      </w:r>
      <w:r w:rsidR="007F5C28" w:rsidRPr="007F5C28">
        <w:rPr>
          <w:rFonts w:ascii="Georgia" w:hAnsi="Georgia"/>
          <w:sz w:val="24"/>
          <w:szCs w:val="24"/>
        </w:rPr>
        <w:t xml:space="preserve"> </w:t>
      </w:r>
      <w:r w:rsidR="007F5C28">
        <w:rPr>
          <w:rFonts w:ascii="Georgia" w:hAnsi="Georgia"/>
          <w:sz w:val="24"/>
          <w:szCs w:val="24"/>
        </w:rPr>
        <w:t>Las p</w:t>
      </w:r>
      <w:r w:rsidR="007F5C28" w:rsidRPr="007F5C28">
        <w:rPr>
          <w:rFonts w:ascii="Georgia" w:hAnsi="Georgia"/>
          <w:sz w:val="24"/>
          <w:szCs w:val="24"/>
        </w:rPr>
        <w:t xml:space="preserve">royecciones indican que, sin </w:t>
      </w:r>
      <w:r w:rsidR="007F5C28">
        <w:rPr>
          <w:rFonts w:ascii="Georgia" w:hAnsi="Georgia"/>
          <w:sz w:val="24"/>
          <w:szCs w:val="24"/>
        </w:rPr>
        <w:t xml:space="preserve">una ampliación urgente, la infraestructura aeroportuaria se tensionará hasta operar un </w:t>
      </w:r>
      <w:r w:rsidR="007F5C28" w:rsidRPr="007F5C28">
        <w:rPr>
          <w:rFonts w:ascii="Georgia" w:hAnsi="Georgia"/>
          <w:b/>
          <w:bCs/>
          <w:sz w:val="24"/>
          <w:szCs w:val="24"/>
        </w:rPr>
        <w:t xml:space="preserve">65,4% </w:t>
      </w:r>
      <w:r w:rsidR="007F5C28">
        <w:rPr>
          <w:rFonts w:ascii="Georgia" w:hAnsi="Georgia"/>
          <w:b/>
          <w:bCs/>
          <w:sz w:val="24"/>
          <w:szCs w:val="24"/>
        </w:rPr>
        <w:t xml:space="preserve">por encima de su capacidad </w:t>
      </w:r>
      <w:r w:rsidR="007F5C28" w:rsidRPr="007F5C28">
        <w:rPr>
          <w:rFonts w:ascii="Georgia" w:hAnsi="Georgia"/>
          <w:b/>
          <w:bCs/>
          <w:sz w:val="24"/>
          <w:szCs w:val="24"/>
        </w:rPr>
        <w:t>en 2030</w:t>
      </w:r>
      <w:r w:rsidR="00983B7B">
        <w:rPr>
          <w:rFonts w:ascii="Georgia" w:hAnsi="Georgia"/>
          <w:sz w:val="24"/>
          <w:szCs w:val="24"/>
        </w:rPr>
        <w:t>.</w:t>
      </w:r>
    </w:p>
    <w:p w14:paraId="3F04D0A1" w14:textId="0C950EE0" w:rsidR="007F5C28" w:rsidRDefault="00150E16" w:rsidP="007F5C28">
      <w:pPr>
        <w:spacing w:line="360" w:lineRule="auto"/>
        <w:jc w:val="both"/>
        <w:rPr>
          <w:rFonts w:ascii="Georgia" w:hAnsi="Georgia"/>
          <w:sz w:val="24"/>
          <w:szCs w:val="24"/>
        </w:rPr>
      </w:pPr>
      <w:r w:rsidRPr="00150E16">
        <w:rPr>
          <w:rFonts w:ascii="Georgia" w:hAnsi="Georgia"/>
          <w:sz w:val="24"/>
          <w:szCs w:val="24"/>
        </w:rPr>
        <w:t>En este informe se destaca que</w:t>
      </w:r>
      <w:r>
        <w:rPr>
          <w:rFonts w:ascii="Georgia" w:hAnsi="Georgia"/>
          <w:sz w:val="24"/>
          <w:szCs w:val="24"/>
        </w:rPr>
        <w:t>,</w:t>
      </w:r>
      <w:r w:rsidRPr="00150E16">
        <w:rPr>
          <w:rFonts w:ascii="Georgia" w:hAnsi="Georgia"/>
          <w:sz w:val="24"/>
          <w:szCs w:val="24"/>
        </w:rPr>
        <w:t xml:space="preserve"> pese a la aportación que realiza la provincia de Valencia al conjunto de España en términos de PIB (5%),</w:t>
      </w:r>
      <w:r>
        <w:rPr>
          <w:rFonts w:ascii="Georgia" w:hAnsi="Georgia"/>
          <w:b/>
          <w:bCs/>
          <w:sz w:val="24"/>
          <w:szCs w:val="24"/>
        </w:rPr>
        <w:t xml:space="preserve"> apenas recibe el </w:t>
      </w:r>
      <w:r w:rsidR="007F5C28" w:rsidRPr="007F5C28">
        <w:rPr>
          <w:rFonts w:ascii="Georgia" w:hAnsi="Georgia"/>
          <w:b/>
          <w:bCs/>
          <w:sz w:val="24"/>
          <w:szCs w:val="24"/>
        </w:rPr>
        <w:t xml:space="preserve">1,5% del total de inversiones </w:t>
      </w:r>
      <w:r w:rsidR="007F5C28" w:rsidRPr="00150E16">
        <w:rPr>
          <w:rFonts w:ascii="Georgia" w:hAnsi="Georgia"/>
          <w:sz w:val="24"/>
          <w:szCs w:val="24"/>
        </w:rPr>
        <w:t>a nivel nacional</w:t>
      </w:r>
      <w:r>
        <w:rPr>
          <w:rFonts w:ascii="Georgia" w:hAnsi="Georgia"/>
          <w:b/>
          <w:bCs/>
          <w:sz w:val="24"/>
          <w:szCs w:val="24"/>
        </w:rPr>
        <w:t xml:space="preserve">. </w:t>
      </w:r>
      <w:r w:rsidRPr="00150E16">
        <w:rPr>
          <w:rFonts w:ascii="Georgia" w:hAnsi="Georgia"/>
          <w:sz w:val="24"/>
          <w:szCs w:val="24"/>
        </w:rPr>
        <w:t>Es decir,</w:t>
      </w:r>
      <w:r w:rsidR="007F5C28" w:rsidRPr="007F5C28">
        <w:rPr>
          <w:rFonts w:ascii="Georgia" w:hAnsi="Georgia"/>
          <w:b/>
          <w:bCs/>
          <w:sz w:val="24"/>
          <w:szCs w:val="24"/>
        </w:rPr>
        <w:t xml:space="preserve"> 33,4 millones de euros </w:t>
      </w:r>
      <w:r>
        <w:rPr>
          <w:rFonts w:ascii="Georgia" w:hAnsi="Georgia"/>
          <w:b/>
          <w:bCs/>
          <w:sz w:val="24"/>
          <w:szCs w:val="24"/>
        </w:rPr>
        <w:t xml:space="preserve">de los 2.250 millones destinados al conjunto de aeropuertos </w:t>
      </w:r>
      <w:r w:rsidRPr="00150E16">
        <w:rPr>
          <w:rFonts w:ascii="Georgia" w:hAnsi="Georgia"/>
          <w:sz w:val="24"/>
          <w:szCs w:val="24"/>
        </w:rPr>
        <w:t xml:space="preserve">españoles </w:t>
      </w:r>
      <w:r w:rsidR="007F5C28" w:rsidRPr="00150E16">
        <w:rPr>
          <w:rFonts w:ascii="Georgia" w:hAnsi="Georgia"/>
          <w:sz w:val="24"/>
          <w:szCs w:val="24"/>
        </w:rPr>
        <w:t>entre 2022-2026.</w:t>
      </w:r>
      <w:r w:rsidR="007F5C28" w:rsidRPr="007F5C28">
        <w:rPr>
          <w:rFonts w:ascii="Georgia" w:hAnsi="Georgia"/>
          <w:sz w:val="24"/>
          <w:szCs w:val="24"/>
        </w:rPr>
        <w:t xml:space="preserve"> </w:t>
      </w:r>
    </w:p>
    <w:p w14:paraId="3A748C35" w14:textId="0988A479" w:rsidR="00150E16" w:rsidRDefault="00150E16" w:rsidP="007F5C28">
      <w:pPr>
        <w:spacing w:line="360" w:lineRule="auto"/>
        <w:jc w:val="both"/>
        <w:rPr>
          <w:rFonts w:ascii="Georgia" w:hAnsi="Georgia"/>
          <w:sz w:val="24"/>
          <w:szCs w:val="24"/>
        </w:rPr>
      </w:pPr>
      <w:r>
        <w:rPr>
          <w:rFonts w:ascii="Georgia" w:hAnsi="Georgia"/>
          <w:sz w:val="24"/>
          <w:szCs w:val="24"/>
        </w:rPr>
        <w:t xml:space="preserve">Por otra parte, las inversiones realizadas en este aeropuerto entre 2022 y 2025 han sido insuficientes para resolver los problemas de saturación que este aeropuerto sufre durante los últimos años. </w:t>
      </w:r>
    </w:p>
    <w:p w14:paraId="36CE93CA" w14:textId="77777777" w:rsidR="004C065F" w:rsidRDefault="007F5C28" w:rsidP="007F5C28">
      <w:pPr>
        <w:spacing w:line="360" w:lineRule="auto"/>
        <w:jc w:val="both"/>
        <w:rPr>
          <w:rFonts w:ascii="Georgia" w:hAnsi="Georgia"/>
          <w:b/>
          <w:bCs/>
          <w:sz w:val="24"/>
          <w:szCs w:val="24"/>
        </w:rPr>
      </w:pPr>
      <w:r>
        <w:rPr>
          <w:rFonts w:ascii="Georgia" w:hAnsi="Georgia"/>
          <w:b/>
          <w:bCs/>
          <w:sz w:val="24"/>
          <w:szCs w:val="24"/>
        </w:rPr>
        <w:lastRenderedPageBreak/>
        <w:t>Esta</w:t>
      </w:r>
      <w:r w:rsidRPr="007F5C28">
        <w:rPr>
          <w:rFonts w:ascii="Georgia" w:hAnsi="Georgia"/>
          <w:b/>
          <w:bCs/>
          <w:sz w:val="24"/>
          <w:szCs w:val="24"/>
        </w:rPr>
        <w:t xml:space="preserve"> saturación afecta al turismo</w:t>
      </w:r>
      <w:r w:rsidR="00B27C07">
        <w:rPr>
          <w:rFonts w:ascii="Georgia" w:hAnsi="Georgia"/>
          <w:b/>
          <w:bCs/>
          <w:sz w:val="24"/>
          <w:szCs w:val="24"/>
        </w:rPr>
        <w:t xml:space="preserve"> valenciano</w:t>
      </w:r>
      <w:r w:rsidR="00A45E14">
        <w:rPr>
          <w:rFonts w:ascii="Georgia" w:hAnsi="Georgia"/>
          <w:b/>
          <w:bCs/>
          <w:sz w:val="24"/>
          <w:szCs w:val="24"/>
        </w:rPr>
        <w:t xml:space="preserve"> y erosiona la competitividad turística de la Comunidad Valenciana, ya que perjudica al posicionamiento de esta comunidad autónoma como destino turístico en los mercados internacionales. </w:t>
      </w:r>
    </w:p>
    <w:p w14:paraId="202CD3F9" w14:textId="353891CE" w:rsidR="00B27C07" w:rsidRDefault="004C065F" w:rsidP="007F5C28">
      <w:pPr>
        <w:spacing w:line="360" w:lineRule="auto"/>
        <w:jc w:val="both"/>
        <w:rPr>
          <w:rFonts w:ascii="Georgia" w:hAnsi="Georgia"/>
          <w:sz w:val="24"/>
          <w:szCs w:val="24"/>
        </w:rPr>
      </w:pPr>
      <w:r>
        <w:rPr>
          <w:rFonts w:ascii="Georgia" w:hAnsi="Georgia"/>
          <w:b/>
          <w:bCs/>
          <w:sz w:val="24"/>
          <w:szCs w:val="24"/>
        </w:rPr>
        <w:t>Además, esta situación está provocando un</w:t>
      </w:r>
      <w:r w:rsidR="00A45E14">
        <w:rPr>
          <w:rFonts w:ascii="Georgia" w:hAnsi="Georgia"/>
          <w:b/>
          <w:bCs/>
          <w:sz w:val="24"/>
          <w:szCs w:val="24"/>
        </w:rPr>
        <w:t xml:space="preserve"> perjuicio </w:t>
      </w:r>
      <w:r w:rsidR="007F5C28" w:rsidRPr="007F5C28">
        <w:rPr>
          <w:rFonts w:ascii="Georgia" w:hAnsi="Georgia"/>
          <w:sz w:val="24"/>
          <w:szCs w:val="24"/>
        </w:rPr>
        <w:t xml:space="preserve">a </w:t>
      </w:r>
      <w:r>
        <w:rPr>
          <w:rFonts w:ascii="Georgia" w:hAnsi="Georgia"/>
          <w:sz w:val="24"/>
          <w:szCs w:val="24"/>
        </w:rPr>
        <w:t xml:space="preserve">actividades económicas estratégicas </w:t>
      </w:r>
      <w:r w:rsidR="007F5C28" w:rsidRPr="007F5C28">
        <w:rPr>
          <w:rFonts w:ascii="Georgia" w:hAnsi="Georgia"/>
          <w:sz w:val="24"/>
          <w:szCs w:val="24"/>
        </w:rPr>
        <w:t>como</w:t>
      </w:r>
      <w:r w:rsidR="006C2B89">
        <w:rPr>
          <w:rFonts w:ascii="Georgia" w:hAnsi="Georgia"/>
          <w:sz w:val="24"/>
          <w:szCs w:val="24"/>
        </w:rPr>
        <w:t xml:space="preserve"> la</w:t>
      </w:r>
      <w:r w:rsidR="007F5C28" w:rsidRPr="007F5C28">
        <w:rPr>
          <w:rFonts w:ascii="Georgia" w:hAnsi="Georgia"/>
          <w:sz w:val="24"/>
          <w:szCs w:val="24"/>
        </w:rPr>
        <w:t xml:space="preserve"> automoción, </w:t>
      </w:r>
      <w:r>
        <w:rPr>
          <w:rFonts w:ascii="Georgia" w:hAnsi="Georgia"/>
          <w:sz w:val="24"/>
          <w:szCs w:val="24"/>
        </w:rPr>
        <w:t xml:space="preserve">la </w:t>
      </w:r>
      <w:r w:rsidR="007F5C28" w:rsidRPr="007F5C28">
        <w:rPr>
          <w:rFonts w:ascii="Georgia" w:hAnsi="Georgia"/>
          <w:sz w:val="24"/>
          <w:szCs w:val="24"/>
        </w:rPr>
        <w:t>agroalimentari</w:t>
      </w:r>
      <w:r>
        <w:rPr>
          <w:rFonts w:ascii="Georgia" w:hAnsi="Georgia"/>
          <w:sz w:val="24"/>
          <w:szCs w:val="24"/>
        </w:rPr>
        <w:t>a</w:t>
      </w:r>
      <w:r w:rsidR="00B27C07">
        <w:rPr>
          <w:rFonts w:ascii="Georgia" w:hAnsi="Georgia"/>
          <w:sz w:val="24"/>
          <w:szCs w:val="24"/>
        </w:rPr>
        <w:t xml:space="preserve">, </w:t>
      </w:r>
      <w:r>
        <w:rPr>
          <w:rFonts w:ascii="Georgia" w:hAnsi="Georgia"/>
          <w:sz w:val="24"/>
          <w:szCs w:val="24"/>
        </w:rPr>
        <w:t>la</w:t>
      </w:r>
      <w:r w:rsidR="00B27C07">
        <w:rPr>
          <w:rFonts w:ascii="Georgia" w:hAnsi="Georgia"/>
          <w:sz w:val="24"/>
          <w:szCs w:val="24"/>
        </w:rPr>
        <w:t xml:space="preserve"> farmacéutic</w:t>
      </w:r>
      <w:r>
        <w:rPr>
          <w:rFonts w:ascii="Georgia" w:hAnsi="Georgia"/>
          <w:sz w:val="24"/>
          <w:szCs w:val="24"/>
        </w:rPr>
        <w:t xml:space="preserve">a </w:t>
      </w:r>
      <w:r w:rsidR="00B27C07">
        <w:rPr>
          <w:rFonts w:ascii="Georgia" w:hAnsi="Georgia"/>
          <w:sz w:val="24"/>
          <w:szCs w:val="24"/>
        </w:rPr>
        <w:t xml:space="preserve">y </w:t>
      </w:r>
      <w:r>
        <w:rPr>
          <w:rFonts w:ascii="Georgia" w:hAnsi="Georgia"/>
          <w:sz w:val="24"/>
          <w:szCs w:val="24"/>
        </w:rPr>
        <w:t xml:space="preserve">la </w:t>
      </w:r>
      <w:r w:rsidR="00B27C07">
        <w:rPr>
          <w:rFonts w:ascii="Georgia" w:hAnsi="Georgia"/>
          <w:sz w:val="24"/>
          <w:szCs w:val="24"/>
        </w:rPr>
        <w:t>fabricación de componentes electrónicos</w:t>
      </w:r>
      <w:r w:rsidR="007F5C28" w:rsidRPr="007F5C28">
        <w:rPr>
          <w:rFonts w:ascii="Georgia" w:hAnsi="Georgia"/>
          <w:sz w:val="24"/>
          <w:szCs w:val="24"/>
        </w:rPr>
        <w:t xml:space="preserve"> </w:t>
      </w:r>
      <w:r w:rsidR="00B27C07">
        <w:rPr>
          <w:rFonts w:ascii="Georgia" w:hAnsi="Georgia"/>
          <w:sz w:val="24"/>
          <w:szCs w:val="24"/>
        </w:rPr>
        <w:t>entre otr</w:t>
      </w:r>
      <w:r>
        <w:rPr>
          <w:rFonts w:ascii="Georgia" w:hAnsi="Georgia"/>
          <w:sz w:val="24"/>
          <w:szCs w:val="24"/>
        </w:rPr>
        <w:t>a</w:t>
      </w:r>
      <w:r w:rsidR="00B27C07">
        <w:rPr>
          <w:rFonts w:ascii="Georgia" w:hAnsi="Georgia"/>
          <w:sz w:val="24"/>
          <w:szCs w:val="24"/>
        </w:rPr>
        <w:t>s</w:t>
      </w:r>
      <w:r w:rsidR="007F5C28" w:rsidRPr="007F5C28">
        <w:rPr>
          <w:rFonts w:ascii="Georgia" w:hAnsi="Georgia"/>
          <w:sz w:val="24"/>
          <w:szCs w:val="24"/>
        </w:rPr>
        <w:t>,</w:t>
      </w:r>
      <w:r w:rsidR="00E85F9E">
        <w:rPr>
          <w:rFonts w:ascii="Georgia" w:hAnsi="Georgia"/>
          <w:sz w:val="24"/>
          <w:szCs w:val="24"/>
        </w:rPr>
        <w:t xml:space="preserve"> con </w:t>
      </w:r>
      <w:r w:rsidR="00E85F9E" w:rsidRPr="00B36E15">
        <w:rPr>
          <w:rFonts w:ascii="Georgia" w:hAnsi="Georgia"/>
          <w:b/>
          <w:bCs/>
          <w:sz w:val="24"/>
          <w:szCs w:val="24"/>
        </w:rPr>
        <w:t>más de 56.000 empresas en la provincia</w:t>
      </w:r>
      <w:r w:rsidR="007F5C28" w:rsidRPr="007F5C28">
        <w:rPr>
          <w:rFonts w:ascii="Georgia" w:hAnsi="Georgia"/>
          <w:b/>
          <w:bCs/>
          <w:sz w:val="24"/>
          <w:szCs w:val="24"/>
        </w:rPr>
        <w:t xml:space="preserve"> que dependen del transporte aéreo</w:t>
      </w:r>
      <w:r w:rsidR="00B27C07">
        <w:rPr>
          <w:rFonts w:ascii="Georgia" w:hAnsi="Georgia"/>
          <w:sz w:val="24"/>
          <w:szCs w:val="24"/>
        </w:rPr>
        <w:t xml:space="preserve"> en muchas de sus operaciones comerciales</w:t>
      </w:r>
      <w:r w:rsidR="007F5C28" w:rsidRPr="007F5C28">
        <w:rPr>
          <w:rFonts w:ascii="Georgia" w:hAnsi="Georgia"/>
          <w:sz w:val="24"/>
          <w:szCs w:val="24"/>
        </w:rPr>
        <w:t xml:space="preserve">. </w:t>
      </w:r>
      <w:r>
        <w:rPr>
          <w:rFonts w:ascii="Georgia" w:hAnsi="Georgia"/>
          <w:sz w:val="24"/>
          <w:szCs w:val="24"/>
        </w:rPr>
        <w:t xml:space="preserve">En este sentido, </w:t>
      </w:r>
      <w:r w:rsidRPr="004C065F">
        <w:rPr>
          <w:rFonts w:ascii="Georgia" w:hAnsi="Georgia"/>
          <w:sz w:val="24"/>
          <w:szCs w:val="24"/>
        </w:rPr>
        <w:t>e</w:t>
      </w:r>
      <w:r w:rsidR="00B27C07" w:rsidRPr="004C065F">
        <w:rPr>
          <w:rFonts w:ascii="Georgia" w:hAnsi="Georgia"/>
          <w:sz w:val="24"/>
          <w:szCs w:val="24"/>
        </w:rPr>
        <w:t xml:space="preserve">l crecimiento </w:t>
      </w:r>
      <w:r w:rsidR="00DE319F" w:rsidRPr="004C065F">
        <w:rPr>
          <w:rFonts w:ascii="Georgia" w:hAnsi="Georgia"/>
          <w:sz w:val="24"/>
          <w:szCs w:val="24"/>
        </w:rPr>
        <w:t xml:space="preserve">en 2025 </w:t>
      </w:r>
      <w:r w:rsidR="00B27C07" w:rsidRPr="004C065F">
        <w:rPr>
          <w:rFonts w:ascii="Georgia" w:hAnsi="Georgia"/>
          <w:sz w:val="24"/>
          <w:szCs w:val="24"/>
        </w:rPr>
        <w:t xml:space="preserve">del </w:t>
      </w:r>
      <w:r w:rsidR="007F5C28" w:rsidRPr="004C065F">
        <w:rPr>
          <w:rFonts w:ascii="Georgia" w:hAnsi="Georgia"/>
          <w:sz w:val="24"/>
          <w:szCs w:val="24"/>
        </w:rPr>
        <w:t>6,1% en carga aérea</w:t>
      </w:r>
      <w:r w:rsidR="007F5C28" w:rsidRPr="007F5C28">
        <w:rPr>
          <w:rFonts w:ascii="Georgia" w:hAnsi="Georgia"/>
          <w:b/>
          <w:bCs/>
          <w:sz w:val="24"/>
          <w:szCs w:val="24"/>
        </w:rPr>
        <w:t xml:space="preserve"> </w:t>
      </w:r>
      <w:r w:rsidR="00DE319F">
        <w:rPr>
          <w:rFonts w:ascii="Georgia" w:hAnsi="Georgia"/>
          <w:sz w:val="24"/>
          <w:szCs w:val="24"/>
        </w:rPr>
        <w:t>es significativo</w:t>
      </w:r>
      <w:r w:rsidR="007F5C28" w:rsidRPr="007F5C28">
        <w:rPr>
          <w:rFonts w:ascii="Georgia" w:hAnsi="Georgia"/>
          <w:sz w:val="24"/>
          <w:szCs w:val="24"/>
        </w:rPr>
        <w:t xml:space="preserve">, pero </w:t>
      </w:r>
      <w:r w:rsidR="007F5C28" w:rsidRPr="004C065F">
        <w:rPr>
          <w:rFonts w:ascii="Georgia" w:hAnsi="Georgia"/>
          <w:b/>
          <w:bCs/>
          <w:sz w:val="24"/>
          <w:szCs w:val="24"/>
        </w:rPr>
        <w:t xml:space="preserve">la falta de inversión en intermodalidad y </w:t>
      </w:r>
      <w:r w:rsidR="009F69E2" w:rsidRPr="004C065F">
        <w:rPr>
          <w:rFonts w:ascii="Georgia" w:hAnsi="Georgia"/>
          <w:b/>
          <w:bCs/>
          <w:sz w:val="24"/>
          <w:szCs w:val="24"/>
        </w:rPr>
        <w:t>en</w:t>
      </w:r>
      <w:r w:rsidR="00B27C07" w:rsidRPr="004C065F">
        <w:rPr>
          <w:rFonts w:ascii="Georgia" w:hAnsi="Georgia"/>
          <w:b/>
          <w:bCs/>
          <w:sz w:val="24"/>
          <w:szCs w:val="24"/>
        </w:rPr>
        <w:t xml:space="preserve"> </w:t>
      </w:r>
      <w:r w:rsidR="007F5C28" w:rsidRPr="004C065F">
        <w:rPr>
          <w:rFonts w:ascii="Georgia" w:hAnsi="Georgia"/>
          <w:b/>
          <w:bCs/>
          <w:sz w:val="24"/>
          <w:szCs w:val="24"/>
        </w:rPr>
        <w:t xml:space="preserve">capacidad amenaza con desviar </w:t>
      </w:r>
      <w:r w:rsidR="00B27C07" w:rsidRPr="004C065F">
        <w:rPr>
          <w:rFonts w:ascii="Georgia" w:hAnsi="Georgia"/>
          <w:b/>
          <w:bCs/>
          <w:sz w:val="24"/>
          <w:szCs w:val="24"/>
        </w:rPr>
        <w:t xml:space="preserve">estas </w:t>
      </w:r>
      <w:r w:rsidR="007F5C28" w:rsidRPr="004C065F">
        <w:rPr>
          <w:rFonts w:ascii="Georgia" w:hAnsi="Georgia"/>
          <w:b/>
          <w:bCs/>
          <w:sz w:val="24"/>
          <w:szCs w:val="24"/>
        </w:rPr>
        <w:t xml:space="preserve">operaciones </w:t>
      </w:r>
      <w:r w:rsidR="00B27C07" w:rsidRPr="004C065F">
        <w:rPr>
          <w:rFonts w:ascii="Georgia" w:hAnsi="Georgia"/>
          <w:b/>
          <w:bCs/>
          <w:sz w:val="24"/>
          <w:szCs w:val="24"/>
        </w:rPr>
        <w:t xml:space="preserve">empresariales hacia </w:t>
      </w:r>
      <w:r w:rsidR="007F5C28" w:rsidRPr="004C065F">
        <w:rPr>
          <w:rFonts w:ascii="Georgia" w:hAnsi="Georgia"/>
          <w:b/>
          <w:bCs/>
          <w:sz w:val="24"/>
          <w:szCs w:val="24"/>
        </w:rPr>
        <w:t>otros nodos</w:t>
      </w:r>
      <w:r w:rsidR="00B27C07" w:rsidRPr="004C065F">
        <w:rPr>
          <w:rFonts w:ascii="Georgia" w:hAnsi="Georgia"/>
          <w:b/>
          <w:bCs/>
          <w:sz w:val="24"/>
          <w:szCs w:val="24"/>
        </w:rPr>
        <w:t xml:space="preserve"> logísticos</w:t>
      </w:r>
      <w:r w:rsidR="007F5C28" w:rsidRPr="004C065F">
        <w:rPr>
          <w:rFonts w:ascii="Georgia" w:hAnsi="Georgia"/>
          <w:b/>
          <w:bCs/>
          <w:sz w:val="24"/>
          <w:szCs w:val="24"/>
        </w:rPr>
        <w:t>.</w:t>
      </w:r>
      <w:r w:rsidR="007F5C28" w:rsidRPr="007F5C28">
        <w:rPr>
          <w:rFonts w:ascii="Georgia" w:hAnsi="Georgia"/>
          <w:sz w:val="24"/>
          <w:szCs w:val="24"/>
        </w:rPr>
        <w:t xml:space="preserve"> </w:t>
      </w:r>
    </w:p>
    <w:p w14:paraId="14636F4F" w14:textId="77777777" w:rsidR="00B27C07" w:rsidRDefault="00B27C07" w:rsidP="007F5C28">
      <w:pPr>
        <w:spacing w:line="360" w:lineRule="auto"/>
        <w:jc w:val="both"/>
        <w:rPr>
          <w:rFonts w:ascii="Georgia" w:hAnsi="Georgia"/>
          <w:b/>
          <w:bCs/>
          <w:sz w:val="24"/>
          <w:szCs w:val="24"/>
        </w:rPr>
      </w:pPr>
      <w:r>
        <w:rPr>
          <w:rFonts w:ascii="Georgia" w:hAnsi="Georgia"/>
          <w:sz w:val="24"/>
          <w:szCs w:val="24"/>
        </w:rPr>
        <w:t xml:space="preserve">En este sentido, </w:t>
      </w:r>
      <w:r w:rsidRPr="0082012D">
        <w:rPr>
          <w:rFonts w:ascii="Georgia" w:hAnsi="Georgia"/>
          <w:b/>
          <w:bCs/>
          <w:sz w:val="24"/>
          <w:szCs w:val="24"/>
        </w:rPr>
        <w:t>u</w:t>
      </w:r>
      <w:r w:rsidR="007F5C28" w:rsidRPr="007F5C28">
        <w:rPr>
          <w:rFonts w:ascii="Georgia" w:hAnsi="Georgia"/>
          <w:b/>
          <w:bCs/>
          <w:sz w:val="24"/>
          <w:szCs w:val="24"/>
        </w:rPr>
        <w:t xml:space="preserve">rge </w:t>
      </w:r>
      <w:r w:rsidRPr="0082012D">
        <w:rPr>
          <w:rFonts w:ascii="Georgia" w:hAnsi="Georgia"/>
          <w:b/>
          <w:bCs/>
          <w:sz w:val="24"/>
          <w:szCs w:val="24"/>
        </w:rPr>
        <w:t xml:space="preserve">poner en marcha cuanto antes la </w:t>
      </w:r>
      <w:r w:rsidR="007F5C28" w:rsidRPr="007F5C28">
        <w:rPr>
          <w:rFonts w:ascii="Georgia" w:hAnsi="Georgia"/>
          <w:b/>
          <w:bCs/>
          <w:sz w:val="24"/>
          <w:szCs w:val="24"/>
        </w:rPr>
        <w:t xml:space="preserve">ampliación </w:t>
      </w:r>
      <w:r w:rsidRPr="0082012D">
        <w:rPr>
          <w:rFonts w:ascii="Georgia" w:hAnsi="Georgia"/>
          <w:b/>
          <w:bCs/>
          <w:sz w:val="24"/>
          <w:szCs w:val="24"/>
        </w:rPr>
        <w:t>del aeropuerto de Valencia,</w:t>
      </w:r>
      <w:r>
        <w:rPr>
          <w:rFonts w:ascii="Georgia" w:hAnsi="Georgia"/>
          <w:sz w:val="24"/>
          <w:szCs w:val="24"/>
        </w:rPr>
        <w:t xml:space="preserve"> teniendo en cuenta que la duración de todo el proceso de ampliación puede extenderse varios años. De este modo se evitará </w:t>
      </w:r>
      <w:r w:rsidR="007F5C28" w:rsidRPr="007F5C28">
        <w:rPr>
          <w:rFonts w:ascii="Georgia" w:hAnsi="Georgia"/>
          <w:sz w:val="24"/>
          <w:szCs w:val="24"/>
        </w:rPr>
        <w:t xml:space="preserve">el </w:t>
      </w:r>
      <w:r w:rsidR="007F5C28" w:rsidRPr="004C065F">
        <w:rPr>
          <w:rFonts w:ascii="Georgia" w:hAnsi="Georgia"/>
          <w:sz w:val="24"/>
          <w:szCs w:val="24"/>
        </w:rPr>
        <w:t>colapso operativo, que ya roza el</w:t>
      </w:r>
      <w:r w:rsidRPr="004C065F">
        <w:rPr>
          <w:rFonts w:ascii="Georgia" w:hAnsi="Georgia"/>
          <w:sz w:val="24"/>
          <w:szCs w:val="24"/>
        </w:rPr>
        <w:t xml:space="preserve"> </w:t>
      </w:r>
      <w:r w:rsidR="007F5C28" w:rsidRPr="004C065F">
        <w:rPr>
          <w:rFonts w:ascii="Georgia" w:hAnsi="Georgia"/>
          <w:sz w:val="24"/>
          <w:szCs w:val="24"/>
        </w:rPr>
        <w:t>130% en horas punta</w:t>
      </w:r>
      <w:r w:rsidRPr="004C065F">
        <w:rPr>
          <w:rFonts w:ascii="Georgia" w:hAnsi="Georgia"/>
          <w:sz w:val="24"/>
          <w:szCs w:val="24"/>
        </w:rPr>
        <w:t>.</w:t>
      </w:r>
    </w:p>
    <w:p w14:paraId="19952FA7" w14:textId="563E6227" w:rsidR="007F5C28" w:rsidRPr="007F5C28" w:rsidRDefault="00B27C07" w:rsidP="007F5C28">
      <w:pPr>
        <w:spacing w:line="360" w:lineRule="auto"/>
        <w:jc w:val="both"/>
        <w:rPr>
          <w:rFonts w:ascii="Georgia" w:hAnsi="Georgia"/>
          <w:sz w:val="24"/>
          <w:szCs w:val="24"/>
        </w:rPr>
      </w:pPr>
      <w:r w:rsidRPr="004C065F">
        <w:rPr>
          <w:rFonts w:ascii="Georgia" w:hAnsi="Georgia"/>
          <w:sz w:val="24"/>
          <w:szCs w:val="24"/>
        </w:rPr>
        <w:t>En caso de acometer la reforma del aeropuerto en los términos necesarios</w:t>
      </w:r>
      <w:r w:rsidR="007F5C28" w:rsidRPr="004C065F">
        <w:rPr>
          <w:rFonts w:ascii="Georgia" w:hAnsi="Georgia"/>
          <w:sz w:val="24"/>
          <w:szCs w:val="24"/>
        </w:rPr>
        <w:t>, Valencia</w:t>
      </w:r>
      <w:r w:rsidR="007F5C28" w:rsidRPr="007F5C28">
        <w:rPr>
          <w:rFonts w:ascii="Georgia" w:hAnsi="Georgia"/>
          <w:sz w:val="24"/>
          <w:szCs w:val="24"/>
        </w:rPr>
        <w:t xml:space="preserve"> </w:t>
      </w:r>
      <w:r>
        <w:rPr>
          <w:rFonts w:ascii="Georgia" w:hAnsi="Georgia"/>
          <w:sz w:val="24"/>
          <w:szCs w:val="24"/>
        </w:rPr>
        <w:t xml:space="preserve">podría consolidarse </w:t>
      </w:r>
      <w:r w:rsidR="007F5C28" w:rsidRPr="007F5C28">
        <w:rPr>
          <w:rFonts w:ascii="Georgia" w:hAnsi="Georgia"/>
          <w:sz w:val="24"/>
          <w:szCs w:val="24"/>
        </w:rPr>
        <w:t xml:space="preserve">como </w:t>
      </w:r>
      <w:r>
        <w:rPr>
          <w:rFonts w:ascii="Georgia" w:hAnsi="Georgia"/>
          <w:sz w:val="24"/>
          <w:szCs w:val="24"/>
        </w:rPr>
        <w:t xml:space="preserve">una de las </w:t>
      </w:r>
      <w:r w:rsidR="007F5C28" w:rsidRPr="007F5C28">
        <w:rPr>
          <w:rFonts w:ascii="Georgia" w:hAnsi="Georgia"/>
          <w:sz w:val="24"/>
          <w:szCs w:val="24"/>
        </w:rPr>
        <w:t>puerta</w:t>
      </w:r>
      <w:r>
        <w:rPr>
          <w:rFonts w:ascii="Georgia" w:hAnsi="Georgia"/>
          <w:sz w:val="24"/>
          <w:szCs w:val="24"/>
        </w:rPr>
        <w:t>s</w:t>
      </w:r>
      <w:r w:rsidR="007F5C28" w:rsidRPr="007F5C28">
        <w:rPr>
          <w:rFonts w:ascii="Georgia" w:hAnsi="Georgia"/>
          <w:sz w:val="24"/>
          <w:szCs w:val="24"/>
        </w:rPr>
        <w:t xml:space="preserve"> de entrada a </w:t>
      </w:r>
      <w:r w:rsidR="0082012D">
        <w:rPr>
          <w:rFonts w:ascii="Georgia" w:hAnsi="Georgia"/>
          <w:sz w:val="24"/>
          <w:szCs w:val="24"/>
        </w:rPr>
        <w:t xml:space="preserve">los </w:t>
      </w:r>
      <w:r w:rsidR="007F5C28" w:rsidRPr="007F5C28">
        <w:rPr>
          <w:rFonts w:ascii="Georgia" w:hAnsi="Georgia"/>
          <w:sz w:val="24"/>
          <w:szCs w:val="24"/>
        </w:rPr>
        <w:t>mercados emergentes</w:t>
      </w:r>
      <w:r w:rsidR="0082012D">
        <w:rPr>
          <w:rFonts w:ascii="Georgia" w:hAnsi="Georgia"/>
          <w:sz w:val="24"/>
          <w:szCs w:val="24"/>
        </w:rPr>
        <w:t xml:space="preserve"> de pasajeros y de mercancías</w:t>
      </w:r>
      <w:r w:rsidR="007F5C28" w:rsidRPr="007F5C28">
        <w:rPr>
          <w:rFonts w:ascii="Georgia" w:hAnsi="Georgia"/>
          <w:sz w:val="24"/>
          <w:szCs w:val="24"/>
        </w:rPr>
        <w:t xml:space="preserve">. </w:t>
      </w:r>
      <w:r>
        <w:rPr>
          <w:rFonts w:ascii="Georgia" w:hAnsi="Georgia"/>
          <w:sz w:val="24"/>
          <w:szCs w:val="24"/>
        </w:rPr>
        <w:t>Sin embargo, s</w:t>
      </w:r>
      <w:r w:rsidR="007F5C28" w:rsidRPr="007F5C28">
        <w:rPr>
          <w:rFonts w:ascii="Georgia" w:hAnsi="Georgia"/>
          <w:sz w:val="24"/>
          <w:szCs w:val="24"/>
        </w:rPr>
        <w:t xml:space="preserve">in </w:t>
      </w:r>
      <w:r>
        <w:rPr>
          <w:rFonts w:ascii="Georgia" w:hAnsi="Georgia"/>
          <w:sz w:val="24"/>
          <w:szCs w:val="24"/>
        </w:rPr>
        <w:t xml:space="preserve">dicha ampliación </w:t>
      </w:r>
      <w:r w:rsidR="007F5C28" w:rsidRPr="007F5C28">
        <w:rPr>
          <w:rFonts w:ascii="Georgia" w:hAnsi="Georgia"/>
          <w:sz w:val="24"/>
          <w:szCs w:val="24"/>
        </w:rPr>
        <w:t xml:space="preserve">la región perderá oportunidades en un contexto global </w:t>
      </w:r>
      <w:r>
        <w:rPr>
          <w:rFonts w:ascii="Georgia" w:hAnsi="Georgia"/>
          <w:sz w:val="24"/>
          <w:szCs w:val="24"/>
        </w:rPr>
        <w:t xml:space="preserve">turístico y logístico </w:t>
      </w:r>
      <w:r w:rsidR="007F5C28" w:rsidRPr="007F5C28">
        <w:rPr>
          <w:rFonts w:ascii="Georgia" w:hAnsi="Georgia"/>
          <w:sz w:val="24"/>
          <w:szCs w:val="24"/>
        </w:rPr>
        <w:t>cada vez más competitivo.</w:t>
      </w:r>
    </w:p>
    <w:p w14:paraId="5085C533" w14:textId="4A0A3EA8" w:rsidR="00AC0106" w:rsidRDefault="00AC0106">
      <w:pPr>
        <w:rPr>
          <w:rFonts w:ascii="Georgia" w:hAnsi="Georgia"/>
        </w:rPr>
      </w:pPr>
    </w:p>
    <w:p w14:paraId="1C2F9B23" w14:textId="444BE3A4" w:rsidR="00F14DB5" w:rsidRDefault="00F14DB5">
      <w:pPr>
        <w:rPr>
          <w:rFonts w:ascii="Georgia" w:hAnsi="Georgia"/>
          <w:sz w:val="24"/>
          <w:szCs w:val="24"/>
        </w:rPr>
      </w:pPr>
      <w:bookmarkStart w:id="0" w:name="_Hlk198652749"/>
      <w:r>
        <w:rPr>
          <w:rFonts w:ascii="Georgia" w:hAnsi="Georgia"/>
          <w:sz w:val="24"/>
          <w:szCs w:val="24"/>
        </w:rPr>
        <w:br w:type="page"/>
      </w:r>
    </w:p>
    <w:p w14:paraId="7157DFF9" w14:textId="1237273A" w:rsidR="007C757C" w:rsidRPr="000F6C99" w:rsidRDefault="00983B7B" w:rsidP="00A2302B">
      <w:pPr>
        <w:spacing w:line="360" w:lineRule="auto"/>
        <w:jc w:val="both"/>
        <w:rPr>
          <w:rFonts w:ascii="Georgia" w:hAnsi="Georgia"/>
          <w:b/>
          <w:bCs/>
          <w:sz w:val="26"/>
          <w:szCs w:val="26"/>
        </w:rPr>
      </w:pPr>
      <w:r>
        <w:rPr>
          <w:rFonts w:ascii="Georgia" w:hAnsi="Georgia"/>
          <w:b/>
          <w:bCs/>
          <w:sz w:val="26"/>
          <w:szCs w:val="26"/>
        </w:rPr>
        <w:lastRenderedPageBreak/>
        <w:t>2</w:t>
      </w:r>
      <w:r w:rsidR="007C757C" w:rsidRPr="00A26C50">
        <w:rPr>
          <w:rFonts w:ascii="Georgia" w:hAnsi="Georgia"/>
          <w:b/>
          <w:bCs/>
          <w:sz w:val="26"/>
          <w:szCs w:val="26"/>
        </w:rPr>
        <w:t xml:space="preserve">. </w:t>
      </w:r>
      <w:r w:rsidR="00273E23">
        <w:rPr>
          <w:rFonts w:ascii="Georgia" w:hAnsi="Georgia"/>
          <w:b/>
          <w:bCs/>
          <w:sz w:val="26"/>
          <w:szCs w:val="26"/>
        </w:rPr>
        <w:t>La infradotación del aeropuerto de Valencia frena el crecimiento económico de la Comunidad Valenciana</w:t>
      </w:r>
    </w:p>
    <w:p w14:paraId="66931581" w14:textId="1E9147B4" w:rsidR="007C757C" w:rsidRPr="00762F2E" w:rsidRDefault="006D37A5" w:rsidP="00762F2E">
      <w:pPr>
        <w:spacing w:line="360" w:lineRule="auto"/>
        <w:jc w:val="both"/>
        <w:rPr>
          <w:rFonts w:ascii="Georgia" w:hAnsi="Georgia"/>
          <w:sz w:val="24"/>
          <w:szCs w:val="24"/>
        </w:rPr>
      </w:pPr>
      <w:r>
        <w:rPr>
          <w:rFonts w:ascii="Georgia" w:eastAsia="Calibri" w:hAnsi="Georgia" w:cs="Segoe UI"/>
          <w:sz w:val="24"/>
          <w:szCs w:val="24"/>
        </w:rPr>
        <w:t xml:space="preserve">En este informe se ha actualizado la previsión del número de pasajeros que recibirá el aeropuerto de Valencia entre 2025 y 2030. </w:t>
      </w:r>
      <w:r w:rsidR="00A80544">
        <w:rPr>
          <w:rFonts w:ascii="Georgia" w:eastAsia="Calibri" w:hAnsi="Georgia" w:cs="Segoe UI"/>
          <w:sz w:val="24"/>
          <w:szCs w:val="24"/>
        </w:rPr>
        <w:t xml:space="preserve">La previsión indica </w:t>
      </w:r>
      <w:r>
        <w:rPr>
          <w:rFonts w:ascii="Georgia" w:eastAsia="Calibri" w:hAnsi="Georgia" w:cs="Segoe UI"/>
          <w:sz w:val="24"/>
          <w:szCs w:val="24"/>
        </w:rPr>
        <w:t>un incremento de viajeros, en línea con la previsión realizada por el Consejo de Cámaras de Comercio en 2024</w:t>
      </w:r>
      <w:r>
        <w:rPr>
          <w:rFonts w:ascii="Georgia" w:hAnsi="Georgia" w:cs="Segoe UI"/>
          <w:i/>
          <w:iCs/>
          <w:sz w:val="24"/>
          <w:szCs w:val="24"/>
        </w:rPr>
        <w:t xml:space="preserve">. </w:t>
      </w:r>
      <w:r w:rsidR="00BF788C" w:rsidRPr="00BF788C">
        <w:rPr>
          <w:rFonts w:ascii="Georgia" w:hAnsi="Georgia" w:cs="Segoe UI"/>
          <w:sz w:val="24"/>
          <w:szCs w:val="24"/>
        </w:rPr>
        <w:t xml:space="preserve">La cuantificación del impacto económico de la no ampliación del aeropuerto de Valencia supone unas pérdidas totales de </w:t>
      </w:r>
      <w:r w:rsidR="00793116">
        <w:rPr>
          <w:rFonts w:ascii="Georgia" w:hAnsi="Georgia" w:cs="Segoe UI"/>
          <w:sz w:val="24"/>
          <w:szCs w:val="24"/>
        </w:rPr>
        <w:t xml:space="preserve">1.024,7 </w:t>
      </w:r>
      <w:r w:rsidR="00BF788C" w:rsidRPr="00BF788C">
        <w:rPr>
          <w:rFonts w:ascii="Georgia" w:eastAsia="Calibri" w:hAnsi="Georgia" w:cs="Segoe UI"/>
          <w:sz w:val="24"/>
          <w:szCs w:val="24"/>
        </w:rPr>
        <w:t xml:space="preserve">millones de euros al año en términos de Valor </w:t>
      </w:r>
      <w:r w:rsidR="00BF788C" w:rsidRPr="00BF788C">
        <w:rPr>
          <w:rFonts w:ascii="Georgia" w:eastAsia="Calibri" w:hAnsi="Georgia" w:cs="Segoe UI"/>
          <w:sz w:val="24"/>
          <w:szCs w:val="24"/>
        </w:rPr>
        <w:br/>
        <w:t>Añadido Bruto provincial</w:t>
      </w:r>
      <w:r w:rsidR="00BF788C">
        <w:rPr>
          <w:rFonts w:ascii="Georgia" w:eastAsia="Calibri" w:hAnsi="Georgia" w:cs="Segoe UI"/>
          <w:sz w:val="24"/>
          <w:szCs w:val="24"/>
        </w:rPr>
        <w:t xml:space="preserve"> (VAB)</w:t>
      </w:r>
      <w:r w:rsidR="00BF788C" w:rsidRPr="00BF788C">
        <w:rPr>
          <w:rFonts w:ascii="Georgia" w:eastAsia="Calibri" w:hAnsi="Georgia" w:cs="Segoe UI"/>
          <w:sz w:val="24"/>
          <w:szCs w:val="24"/>
        </w:rPr>
        <w:t>, de los cuales 6</w:t>
      </w:r>
      <w:r w:rsidR="00793116">
        <w:rPr>
          <w:rFonts w:ascii="Georgia" w:eastAsia="Calibri" w:hAnsi="Georgia" w:cs="Segoe UI"/>
          <w:sz w:val="24"/>
          <w:szCs w:val="24"/>
        </w:rPr>
        <w:t>4</w:t>
      </w:r>
      <w:r w:rsidR="00BF788C" w:rsidRPr="00BF788C">
        <w:rPr>
          <w:rFonts w:ascii="Georgia" w:eastAsia="Calibri" w:hAnsi="Georgia" w:cs="Segoe UI"/>
          <w:sz w:val="24"/>
          <w:szCs w:val="24"/>
        </w:rPr>
        <w:t>1,</w:t>
      </w:r>
      <w:r w:rsidR="00793116">
        <w:rPr>
          <w:rFonts w:ascii="Georgia" w:eastAsia="Calibri" w:hAnsi="Georgia" w:cs="Segoe UI"/>
          <w:sz w:val="24"/>
          <w:szCs w:val="24"/>
        </w:rPr>
        <w:t>5</w:t>
      </w:r>
      <w:r w:rsidR="00BF788C" w:rsidRPr="00BF788C">
        <w:rPr>
          <w:rFonts w:ascii="Georgia" w:eastAsia="Calibri" w:hAnsi="Georgia" w:cs="Segoe UI"/>
          <w:sz w:val="24"/>
          <w:szCs w:val="24"/>
        </w:rPr>
        <w:t xml:space="preserve"> millones</w:t>
      </w:r>
      <w:r w:rsidR="00DE1183" w:rsidRPr="00BF788C">
        <w:rPr>
          <w:rFonts w:ascii="Georgia" w:eastAsia="Calibri" w:hAnsi="Georgia" w:cs="Segoe UI"/>
          <w:sz w:val="24"/>
          <w:szCs w:val="24"/>
        </w:rPr>
        <w:t xml:space="preserve"> correspond</w:t>
      </w:r>
      <w:r w:rsidR="00BF788C" w:rsidRPr="00BF788C">
        <w:rPr>
          <w:rFonts w:ascii="Georgia" w:eastAsia="Calibri" w:hAnsi="Georgia" w:cs="Segoe UI"/>
          <w:sz w:val="24"/>
          <w:szCs w:val="24"/>
        </w:rPr>
        <w:t>en</w:t>
      </w:r>
      <w:r w:rsidR="00DE1183" w:rsidRPr="00BF788C">
        <w:rPr>
          <w:rFonts w:ascii="Georgia" w:eastAsia="Calibri" w:hAnsi="Georgia" w:cs="Segoe UI"/>
          <w:sz w:val="24"/>
          <w:szCs w:val="24"/>
        </w:rPr>
        <w:t xml:space="preserve"> con un </w:t>
      </w:r>
      <w:r w:rsidR="007C757C" w:rsidRPr="00BF788C">
        <w:rPr>
          <w:rFonts w:ascii="Georgia" w:eastAsia="Calibri" w:hAnsi="Georgia" w:cs="Segoe UI"/>
          <w:sz w:val="24"/>
          <w:szCs w:val="24"/>
        </w:rPr>
        <w:t xml:space="preserve">impacto directo, </w:t>
      </w:r>
      <w:r w:rsidR="00793116">
        <w:rPr>
          <w:rFonts w:ascii="Georgia" w:eastAsia="Calibri" w:hAnsi="Georgia" w:cs="Segoe UI"/>
          <w:sz w:val="24"/>
          <w:szCs w:val="24"/>
        </w:rPr>
        <w:t>214,7</w:t>
      </w:r>
      <w:r w:rsidR="007C757C" w:rsidRPr="00BF788C">
        <w:rPr>
          <w:rFonts w:ascii="Georgia" w:eastAsia="Calibri" w:hAnsi="Georgia" w:cs="Segoe UI"/>
          <w:sz w:val="24"/>
          <w:szCs w:val="24"/>
        </w:rPr>
        <w:t xml:space="preserve"> </w:t>
      </w:r>
      <w:r w:rsidR="00DE1183" w:rsidRPr="00BF788C">
        <w:rPr>
          <w:rFonts w:ascii="Georgia" w:eastAsia="Calibri" w:hAnsi="Georgia" w:cs="Segoe UI"/>
          <w:sz w:val="24"/>
          <w:szCs w:val="24"/>
        </w:rPr>
        <w:t xml:space="preserve">con </w:t>
      </w:r>
      <w:r w:rsidR="007C757C" w:rsidRPr="00BF788C">
        <w:rPr>
          <w:rFonts w:ascii="Georgia" w:eastAsia="Calibri" w:hAnsi="Georgia" w:cs="Segoe UI"/>
          <w:sz w:val="24"/>
          <w:szCs w:val="24"/>
        </w:rPr>
        <w:t>impactos indirectos y 1</w:t>
      </w:r>
      <w:r w:rsidR="00793116">
        <w:rPr>
          <w:rFonts w:ascii="Georgia" w:eastAsia="Calibri" w:hAnsi="Georgia" w:cs="Segoe UI"/>
          <w:sz w:val="24"/>
          <w:szCs w:val="24"/>
        </w:rPr>
        <w:t>68,5</w:t>
      </w:r>
      <w:r w:rsidR="007C757C" w:rsidRPr="00BF788C">
        <w:rPr>
          <w:rFonts w:ascii="Georgia" w:eastAsia="Calibri" w:hAnsi="Georgia" w:cs="Segoe UI"/>
          <w:sz w:val="24"/>
          <w:szCs w:val="24"/>
        </w:rPr>
        <w:t xml:space="preserve"> </w:t>
      </w:r>
      <w:r w:rsidR="00DE1183" w:rsidRPr="00BF788C">
        <w:rPr>
          <w:rFonts w:ascii="Georgia" w:eastAsia="Calibri" w:hAnsi="Georgia" w:cs="Segoe UI"/>
          <w:sz w:val="24"/>
          <w:szCs w:val="24"/>
        </w:rPr>
        <w:t xml:space="preserve">con </w:t>
      </w:r>
      <w:r w:rsidR="007C757C" w:rsidRPr="00BF788C">
        <w:rPr>
          <w:rFonts w:ascii="Georgia" w:eastAsia="Calibri" w:hAnsi="Georgia" w:cs="Segoe UI"/>
          <w:sz w:val="24"/>
          <w:szCs w:val="24"/>
        </w:rPr>
        <w:t>impactos inducidos</w:t>
      </w:r>
      <w:r w:rsidR="00DE1183">
        <w:rPr>
          <w:rFonts w:ascii="Georgia" w:eastAsia="Calibri" w:hAnsi="Georgia" w:cs="Segoe UI"/>
          <w:sz w:val="24"/>
          <w:szCs w:val="24"/>
        </w:rPr>
        <w:t xml:space="preserve"> </w:t>
      </w:r>
      <w:r w:rsidR="00DE1183" w:rsidRPr="00762F2E">
        <w:rPr>
          <w:rFonts w:ascii="Georgia" w:hAnsi="Georgia"/>
          <w:sz w:val="24"/>
          <w:szCs w:val="24"/>
        </w:rPr>
        <w:t>(Gráfico 1)</w:t>
      </w:r>
      <w:r w:rsidR="00B15056">
        <w:rPr>
          <w:rStyle w:val="Refdenotaalpie"/>
          <w:rFonts w:ascii="Georgia" w:hAnsi="Georgia"/>
          <w:sz w:val="24"/>
          <w:szCs w:val="24"/>
        </w:rPr>
        <w:footnoteReference w:id="1"/>
      </w:r>
      <w:r w:rsidR="00067565" w:rsidRPr="00762F2E">
        <w:rPr>
          <w:rFonts w:ascii="Georgia" w:hAnsi="Georgia"/>
          <w:sz w:val="24"/>
          <w:szCs w:val="24"/>
        </w:rPr>
        <w:t>.</w:t>
      </w:r>
    </w:p>
    <w:p w14:paraId="12FDB897" w14:textId="0EE6F603" w:rsidR="00762F2E" w:rsidRPr="00762F2E" w:rsidRDefault="00762F2E" w:rsidP="00762F2E">
      <w:pPr>
        <w:spacing w:line="360" w:lineRule="auto"/>
        <w:jc w:val="both"/>
        <w:rPr>
          <w:rFonts w:ascii="Georgia" w:hAnsi="Georgia"/>
          <w:sz w:val="24"/>
          <w:szCs w:val="24"/>
        </w:rPr>
      </w:pPr>
      <w:r w:rsidRPr="00762F2E">
        <w:rPr>
          <w:rFonts w:ascii="Georgia" w:hAnsi="Georgia"/>
          <w:sz w:val="24"/>
          <w:szCs w:val="24"/>
        </w:rPr>
        <w:t>Nueve</w:t>
      </w:r>
      <w:r>
        <w:rPr>
          <w:rFonts w:ascii="Georgia" w:eastAsia="Calibri" w:hAnsi="Georgia" w:cs="Segoe UI"/>
          <w:sz w:val="24"/>
          <w:szCs w:val="24"/>
        </w:rPr>
        <w:t xml:space="preserve"> de cada diez euros de pérdidas económicas recaerían en el sector servicios, siendo éste el que sufriría el impacto en mayor medida. En segundo lugar</w:t>
      </w:r>
      <w:r w:rsidR="00793116">
        <w:rPr>
          <w:rFonts w:ascii="Georgia" w:eastAsia="Calibri" w:hAnsi="Georgia" w:cs="Segoe UI"/>
          <w:sz w:val="24"/>
          <w:szCs w:val="24"/>
        </w:rPr>
        <w:t>,</w:t>
      </w:r>
      <w:r>
        <w:rPr>
          <w:rFonts w:ascii="Georgia" w:eastAsia="Calibri" w:hAnsi="Georgia" w:cs="Segoe UI"/>
          <w:sz w:val="24"/>
          <w:szCs w:val="24"/>
        </w:rPr>
        <w:t xml:space="preserve"> se sitúa </w:t>
      </w:r>
      <w:r w:rsidRPr="00762F2E">
        <w:rPr>
          <w:rFonts w:ascii="Georgia" w:hAnsi="Georgia"/>
          <w:sz w:val="24"/>
          <w:szCs w:val="24"/>
        </w:rPr>
        <w:t xml:space="preserve">la industria, con el </w:t>
      </w:r>
      <w:r w:rsidR="00793116">
        <w:rPr>
          <w:rFonts w:ascii="Georgia" w:hAnsi="Georgia"/>
          <w:sz w:val="24"/>
          <w:szCs w:val="24"/>
        </w:rPr>
        <w:t>4</w:t>
      </w:r>
      <w:r w:rsidRPr="00762F2E">
        <w:rPr>
          <w:rFonts w:ascii="Georgia" w:hAnsi="Georgia"/>
          <w:sz w:val="24"/>
          <w:szCs w:val="24"/>
        </w:rPr>
        <w:t>,</w:t>
      </w:r>
      <w:r w:rsidR="00793116">
        <w:rPr>
          <w:rFonts w:ascii="Georgia" w:hAnsi="Georgia"/>
          <w:sz w:val="24"/>
          <w:szCs w:val="24"/>
        </w:rPr>
        <w:t>0</w:t>
      </w:r>
      <w:r w:rsidRPr="00762F2E">
        <w:rPr>
          <w:rFonts w:ascii="Georgia" w:hAnsi="Georgia"/>
          <w:sz w:val="24"/>
          <w:szCs w:val="24"/>
        </w:rPr>
        <w:t xml:space="preserve">% del total de las pérdidas económicas (gráfico 2). </w:t>
      </w:r>
    </w:p>
    <w:p w14:paraId="786EB731" w14:textId="211806D0" w:rsidR="005F59A6" w:rsidRDefault="00762F2E" w:rsidP="005F59A6">
      <w:pPr>
        <w:spacing w:line="360" w:lineRule="auto"/>
        <w:jc w:val="both"/>
        <w:rPr>
          <w:rFonts w:ascii="Georgia" w:eastAsia="Calibri" w:hAnsi="Georgia" w:cs="Segoe UI"/>
          <w:sz w:val="24"/>
          <w:szCs w:val="24"/>
        </w:rPr>
      </w:pPr>
      <w:r w:rsidRPr="00762F2E">
        <w:rPr>
          <w:rFonts w:ascii="Georgia" w:hAnsi="Georgia"/>
          <w:sz w:val="24"/>
          <w:szCs w:val="24"/>
        </w:rPr>
        <w:t>Dentro</w:t>
      </w:r>
      <w:r>
        <w:rPr>
          <w:rFonts w:ascii="Georgia" w:eastAsia="Calibri" w:hAnsi="Georgia" w:cs="Segoe UI"/>
          <w:sz w:val="24"/>
          <w:szCs w:val="24"/>
        </w:rPr>
        <w:t xml:space="preserve"> del sector servicios, e</w:t>
      </w:r>
      <w:r w:rsidR="005F59A6" w:rsidRPr="005F59A6">
        <w:rPr>
          <w:rFonts w:ascii="Georgia" w:eastAsia="Calibri" w:hAnsi="Georgia" w:cs="Segoe UI"/>
          <w:sz w:val="24"/>
          <w:szCs w:val="24"/>
        </w:rPr>
        <w:t>l mayor impacto económico recaería en las actividades relacionadas con el turismo y la hostelería. Actividades en hoteles y otros tipos de hospedaje, restauración actividades recreativas y comercio al por menor y las actividades inmobiliarias serían algunas de las actividades que en mayor medida sufrirían el impacto económico</w:t>
      </w:r>
      <w:r>
        <w:rPr>
          <w:rFonts w:ascii="Georgia" w:eastAsia="Calibri" w:hAnsi="Georgia" w:cs="Segoe UI"/>
          <w:sz w:val="24"/>
          <w:szCs w:val="24"/>
        </w:rPr>
        <w:t xml:space="preserve"> (gráfico 3)</w:t>
      </w:r>
      <w:r w:rsidR="005F59A6" w:rsidRPr="005F59A6">
        <w:rPr>
          <w:rFonts w:ascii="Georgia" w:eastAsia="Calibri" w:hAnsi="Georgia" w:cs="Segoe UI"/>
          <w:sz w:val="24"/>
          <w:szCs w:val="24"/>
        </w:rPr>
        <w:t>.</w:t>
      </w:r>
      <w:r w:rsidRPr="00762F2E">
        <w:rPr>
          <w:rFonts w:ascii="Georgia" w:hAnsi="Georgia"/>
          <w:noProof/>
          <w:sz w:val="24"/>
          <w:szCs w:val="24"/>
        </w:rPr>
        <w:t xml:space="preserve"> </w:t>
      </w:r>
    </w:p>
    <w:p w14:paraId="6DD713B5" w14:textId="0F7141D1" w:rsidR="005F59A6" w:rsidRDefault="00762F2E" w:rsidP="005F59A6">
      <w:pPr>
        <w:spacing w:line="360" w:lineRule="auto"/>
        <w:jc w:val="both"/>
        <w:rPr>
          <w:rFonts w:ascii="Georgia" w:eastAsia="Calibri" w:hAnsi="Georgia" w:cs="Segoe UI"/>
          <w:sz w:val="24"/>
          <w:szCs w:val="24"/>
        </w:rPr>
      </w:pPr>
      <w:r>
        <w:rPr>
          <w:rFonts w:ascii="Georgia" w:hAnsi="Georgia"/>
          <w:noProof/>
          <w:sz w:val="24"/>
          <w:szCs w:val="24"/>
        </w:rPr>
        <mc:AlternateContent>
          <mc:Choice Requires="wps">
            <w:drawing>
              <wp:anchor distT="0" distB="0" distL="114300" distR="114300" simplePos="0" relativeHeight="251709440" behindDoc="0" locked="0" layoutInCell="1" allowOverlap="1" wp14:anchorId="739F457D" wp14:editId="473D98B4">
                <wp:simplePos x="0" y="0"/>
                <wp:positionH relativeFrom="margin">
                  <wp:align>right</wp:align>
                </wp:positionH>
                <wp:positionV relativeFrom="paragraph">
                  <wp:posOffset>43263</wp:posOffset>
                </wp:positionV>
                <wp:extent cx="2064385" cy="1241425"/>
                <wp:effectExtent l="0" t="0" r="12065" b="15875"/>
                <wp:wrapSquare wrapText="bothSides"/>
                <wp:docPr id="835704353" name="Cuadro de texto 3"/>
                <wp:cNvGraphicFramePr/>
                <a:graphic xmlns:a="http://schemas.openxmlformats.org/drawingml/2006/main">
                  <a:graphicData uri="http://schemas.microsoft.com/office/word/2010/wordprocessingShape">
                    <wps:wsp>
                      <wps:cNvSpPr txBox="1"/>
                      <wps:spPr>
                        <a:xfrm>
                          <a:off x="0" y="0"/>
                          <a:ext cx="2064385" cy="1241425"/>
                        </a:xfrm>
                        <a:prstGeom prst="rect">
                          <a:avLst/>
                        </a:prstGeom>
                        <a:solidFill>
                          <a:schemeClr val="tx2">
                            <a:lumMod val="10000"/>
                            <a:lumOff val="90000"/>
                          </a:schemeClr>
                        </a:solidFill>
                        <a:ln w="6350">
                          <a:solidFill>
                            <a:schemeClr val="bg1"/>
                          </a:solidFill>
                        </a:ln>
                      </wps:spPr>
                      <wps:txbx>
                        <w:txbxContent>
                          <w:p w14:paraId="1F9DD274" w14:textId="4B8A9FD2" w:rsidR="00762F2E" w:rsidRPr="00AC0106" w:rsidRDefault="00762F2E" w:rsidP="00762F2E">
                            <w:pPr>
                              <w:spacing w:line="276" w:lineRule="auto"/>
                              <w:jc w:val="both"/>
                              <w:rPr>
                                <w:i/>
                                <w:iCs/>
                                <w:sz w:val="24"/>
                                <w:szCs w:val="24"/>
                              </w:rPr>
                            </w:pPr>
                            <w:r w:rsidRPr="00AC0106">
                              <w:rPr>
                                <w:rFonts w:ascii="Georgia" w:hAnsi="Georgia"/>
                                <w:i/>
                                <w:iCs/>
                                <w:sz w:val="28"/>
                                <w:szCs w:val="28"/>
                              </w:rPr>
                              <w:t xml:space="preserve">La no ampliación del aeropuerto de Valencia </w:t>
                            </w:r>
                            <w:r>
                              <w:rPr>
                                <w:rFonts w:ascii="Georgia" w:hAnsi="Georgia"/>
                                <w:i/>
                                <w:iCs/>
                                <w:sz w:val="28"/>
                                <w:szCs w:val="28"/>
                              </w:rPr>
                              <w:t xml:space="preserve">afectaría a </w:t>
                            </w:r>
                            <w:r w:rsidR="00435E4B">
                              <w:rPr>
                                <w:rFonts w:ascii="Georgia" w:hAnsi="Georgia"/>
                                <w:i/>
                                <w:iCs/>
                                <w:sz w:val="28"/>
                                <w:szCs w:val="28"/>
                              </w:rPr>
                              <w:t>16.240</w:t>
                            </w:r>
                            <w:r w:rsidR="00983B7B">
                              <w:rPr>
                                <w:rFonts w:ascii="Georgia" w:hAnsi="Georgia"/>
                                <w:i/>
                                <w:iCs/>
                                <w:sz w:val="28"/>
                                <w:szCs w:val="28"/>
                              </w:rPr>
                              <w:t xml:space="preserve"> </w:t>
                            </w:r>
                            <w:r w:rsidRPr="00CF4973">
                              <w:rPr>
                                <w:rFonts w:ascii="Georgia" w:hAnsi="Georgia"/>
                                <w:i/>
                                <w:iCs/>
                                <w:sz w:val="28"/>
                                <w:szCs w:val="28"/>
                              </w:rPr>
                              <w:t xml:space="preserve">empleos </w:t>
                            </w:r>
                            <w:r w:rsidR="00983B7B">
                              <w:rPr>
                                <w:rFonts w:ascii="Georgia" w:hAnsi="Georgia"/>
                                <w:i/>
                                <w:iCs/>
                                <w:sz w:val="28"/>
                                <w:szCs w:val="28"/>
                              </w:rPr>
                              <w:t>anuales</w:t>
                            </w:r>
                            <w:r w:rsidR="00983B7B" w:rsidRPr="00CF4973">
                              <w:rPr>
                                <w:rFonts w:ascii="Georgia" w:hAnsi="Georgia"/>
                                <w:i/>
                                <w:iCs/>
                                <w:sz w:val="28"/>
                                <w:szCs w:val="28"/>
                              </w:rPr>
                              <w:t xml:space="preserve"> </w:t>
                            </w:r>
                            <w:r w:rsidRPr="00CF4973">
                              <w:rPr>
                                <w:rFonts w:ascii="Georgia" w:hAnsi="Georgia"/>
                                <w:i/>
                                <w:iCs/>
                                <w:sz w:val="28"/>
                                <w:szCs w:val="28"/>
                              </w:rPr>
                              <w:t>en el período 202</w:t>
                            </w:r>
                            <w:r>
                              <w:rPr>
                                <w:rFonts w:ascii="Georgia" w:hAnsi="Georgia"/>
                                <w:i/>
                                <w:iCs/>
                                <w:sz w:val="28"/>
                                <w:szCs w:val="28"/>
                              </w:rPr>
                              <w:t>5</w:t>
                            </w:r>
                            <w:r w:rsidRPr="00CF4973">
                              <w:rPr>
                                <w:rFonts w:ascii="Georgia" w:hAnsi="Georgia"/>
                                <w:i/>
                                <w:iCs/>
                                <w:sz w:val="28"/>
                                <w:szCs w:val="28"/>
                              </w:rPr>
                              <w:t>-2030</w:t>
                            </w:r>
                            <w:r w:rsidRPr="00AC0106">
                              <w:rPr>
                                <w:rFonts w:ascii="Georgia" w:hAnsi="Georgia"/>
                                <w:i/>
                                <w:i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F457D" id="_x0000_t202" coordsize="21600,21600" o:spt="202" path="m,l,21600r21600,l21600,xe">
                <v:stroke joinstyle="miter"/>
                <v:path gradientshapeok="t" o:connecttype="rect"/>
              </v:shapetype>
              <v:shape id="Cuadro de texto 3" o:spid="_x0000_s1026" type="#_x0000_t202" style="position:absolute;left:0;text-align:left;margin-left:111.35pt;margin-top:3.4pt;width:162.55pt;height:9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" fillcolor="#dceaf7 [351]" strokecolor="white [3212]" strokeweight=".5pt">
                <v:textbox>
                  <w:txbxContent>
                    <w:p w14:paraId="1F9DD274" w14:textId="4B8A9FD2" w:rsidR="00762F2E" w:rsidRPr="00AC0106" w:rsidRDefault="00762F2E" w:rsidP="00762F2E">
                      <w:pPr>
                        <w:spacing w:line="276" w:lineRule="auto"/>
                        <w:jc w:val="both"/>
                        <w:rPr>
                          <w:i/>
                          <w:iCs/>
                          <w:sz w:val="24"/>
                          <w:szCs w:val="24"/>
                        </w:rPr>
                      </w:pPr>
                      <w:r w:rsidRPr="00AC0106">
                        <w:rPr>
                          <w:rFonts w:ascii="Georgia" w:hAnsi="Georgia"/>
                          <w:i/>
                          <w:iCs/>
                          <w:sz w:val="28"/>
                          <w:szCs w:val="28"/>
                        </w:rPr>
                        <w:t xml:space="preserve">La no ampliación del aeropuerto de Valencia </w:t>
                      </w:r>
                      <w:r>
                        <w:rPr>
                          <w:rFonts w:ascii="Georgia" w:hAnsi="Georgia"/>
                          <w:i/>
                          <w:iCs/>
                          <w:sz w:val="28"/>
                          <w:szCs w:val="28"/>
                        </w:rPr>
                        <w:t xml:space="preserve">afectaría a </w:t>
                      </w:r>
                      <w:r w:rsidR="00435E4B">
                        <w:rPr>
                          <w:rFonts w:ascii="Georgia" w:hAnsi="Georgia"/>
                          <w:i/>
                          <w:iCs/>
                          <w:sz w:val="28"/>
                          <w:szCs w:val="28"/>
                        </w:rPr>
                        <w:t>16.240</w:t>
                      </w:r>
                      <w:r w:rsidR="00983B7B">
                        <w:rPr>
                          <w:rFonts w:ascii="Georgia" w:hAnsi="Georgia"/>
                          <w:i/>
                          <w:iCs/>
                          <w:sz w:val="28"/>
                          <w:szCs w:val="28"/>
                        </w:rPr>
                        <w:t xml:space="preserve"> </w:t>
                      </w:r>
                      <w:r w:rsidRPr="00CF4973">
                        <w:rPr>
                          <w:rFonts w:ascii="Georgia" w:hAnsi="Georgia"/>
                          <w:i/>
                          <w:iCs/>
                          <w:sz w:val="28"/>
                          <w:szCs w:val="28"/>
                        </w:rPr>
                        <w:t xml:space="preserve">empleos </w:t>
                      </w:r>
                      <w:r w:rsidR="00983B7B">
                        <w:rPr>
                          <w:rFonts w:ascii="Georgia" w:hAnsi="Georgia"/>
                          <w:i/>
                          <w:iCs/>
                          <w:sz w:val="28"/>
                          <w:szCs w:val="28"/>
                        </w:rPr>
                        <w:t>anuales</w:t>
                      </w:r>
                      <w:r w:rsidR="00983B7B" w:rsidRPr="00CF4973">
                        <w:rPr>
                          <w:rFonts w:ascii="Georgia" w:hAnsi="Georgia"/>
                          <w:i/>
                          <w:iCs/>
                          <w:sz w:val="28"/>
                          <w:szCs w:val="28"/>
                        </w:rPr>
                        <w:t xml:space="preserve"> </w:t>
                      </w:r>
                      <w:r w:rsidRPr="00CF4973">
                        <w:rPr>
                          <w:rFonts w:ascii="Georgia" w:hAnsi="Georgia"/>
                          <w:i/>
                          <w:iCs/>
                          <w:sz w:val="28"/>
                          <w:szCs w:val="28"/>
                        </w:rPr>
                        <w:t>en el período 202</w:t>
                      </w:r>
                      <w:r>
                        <w:rPr>
                          <w:rFonts w:ascii="Georgia" w:hAnsi="Georgia"/>
                          <w:i/>
                          <w:iCs/>
                          <w:sz w:val="28"/>
                          <w:szCs w:val="28"/>
                        </w:rPr>
                        <w:t>5</w:t>
                      </w:r>
                      <w:r w:rsidRPr="00CF4973">
                        <w:rPr>
                          <w:rFonts w:ascii="Georgia" w:hAnsi="Georgia"/>
                          <w:i/>
                          <w:iCs/>
                          <w:sz w:val="28"/>
                          <w:szCs w:val="28"/>
                        </w:rPr>
                        <w:t>-2030</w:t>
                      </w:r>
                      <w:r w:rsidRPr="00AC0106">
                        <w:rPr>
                          <w:rFonts w:ascii="Georgia" w:hAnsi="Georgia"/>
                          <w:i/>
                          <w:iCs/>
                          <w:sz w:val="28"/>
                          <w:szCs w:val="28"/>
                        </w:rPr>
                        <w:t>.</w:t>
                      </w:r>
                    </w:p>
                  </w:txbxContent>
                </v:textbox>
                <w10:wrap type="square" anchorx="margin"/>
              </v:shape>
            </w:pict>
          </mc:Fallback>
        </mc:AlternateContent>
      </w:r>
      <w:r w:rsidR="005F59A6">
        <w:rPr>
          <w:rFonts w:ascii="Georgia" w:eastAsia="Calibri" w:hAnsi="Georgia" w:cs="Segoe UI"/>
          <w:sz w:val="24"/>
          <w:szCs w:val="24"/>
        </w:rPr>
        <w:t xml:space="preserve">Además de la pérdida de ingresos, el empleo también podría sufrir las consecuencias de la no ampliación del aeropuerto de Valencia. En concreto podría afectar a </w:t>
      </w:r>
      <w:r w:rsidR="00435E4B">
        <w:rPr>
          <w:rFonts w:ascii="Georgia" w:eastAsia="Calibri" w:hAnsi="Georgia" w:cs="Segoe UI"/>
          <w:sz w:val="24"/>
          <w:szCs w:val="24"/>
        </w:rPr>
        <w:t>16.240</w:t>
      </w:r>
      <w:r w:rsidR="005F59A6">
        <w:rPr>
          <w:rFonts w:ascii="Georgia" w:eastAsia="Calibri" w:hAnsi="Georgia" w:cs="Segoe UI"/>
          <w:sz w:val="24"/>
          <w:szCs w:val="24"/>
        </w:rPr>
        <w:t xml:space="preserve"> puestos de trabajo</w:t>
      </w:r>
      <w:r w:rsidR="00983B7B">
        <w:rPr>
          <w:rFonts w:ascii="Georgia" w:eastAsia="Calibri" w:hAnsi="Georgia" w:cs="Segoe UI"/>
          <w:sz w:val="24"/>
          <w:szCs w:val="24"/>
        </w:rPr>
        <w:t xml:space="preserve"> anuales</w:t>
      </w:r>
      <w:r w:rsidR="005F59A6">
        <w:rPr>
          <w:rFonts w:ascii="Georgia" w:eastAsia="Calibri" w:hAnsi="Georgia" w:cs="Segoe UI"/>
          <w:sz w:val="24"/>
          <w:szCs w:val="24"/>
        </w:rPr>
        <w:t xml:space="preserve"> de manera directa, indirecta e inducida entre el año 2025 y 2030. Al igual que </w:t>
      </w:r>
      <w:r w:rsidR="005F59A6">
        <w:rPr>
          <w:rFonts w:ascii="Georgia" w:eastAsia="Calibri" w:hAnsi="Georgia" w:cs="Segoe UI"/>
          <w:sz w:val="24"/>
          <w:szCs w:val="24"/>
        </w:rPr>
        <w:lastRenderedPageBreak/>
        <w:t>en el impacto económico, las actividades relacionadas con el turismo serían las más afectadas por el impacto.</w:t>
      </w:r>
    </w:p>
    <w:p w14:paraId="54B886C9" w14:textId="6A782E87" w:rsidR="002F7DD2" w:rsidRPr="00A2302B" w:rsidRDefault="00067565" w:rsidP="00067565">
      <w:pPr>
        <w:spacing w:line="240" w:lineRule="auto"/>
        <w:jc w:val="both"/>
        <w:rPr>
          <w:rFonts w:ascii="Georgia" w:hAnsi="Georgia"/>
          <w:b/>
          <w:bCs/>
        </w:rPr>
      </w:pPr>
      <w:r w:rsidRPr="00A2302B">
        <w:rPr>
          <w:rFonts w:ascii="Georgia" w:hAnsi="Georgia"/>
          <w:b/>
          <w:bCs/>
        </w:rPr>
        <w:t>Gráfico 1: Impacto en términos de valor añadido bruto de la no ampliación del aeropuerto de Valencia. Millones de euros anuales</w:t>
      </w:r>
    </w:p>
    <w:p w14:paraId="18BCAB79" w14:textId="0821BA6C" w:rsidR="00B62A5C" w:rsidRDefault="00B62A5C" w:rsidP="00B62A5C">
      <w:pPr>
        <w:pStyle w:val="Subttulo"/>
        <w:jc w:val="center"/>
        <w:rPr>
          <w:rFonts w:ascii="Georgia" w:hAnsi="Georgia" w:cs="Segoe UI"/>
          <w:color w:val="auto"/>
          <w:sz w:val="18"/>
          <w:szCs w:val="18"/>
        </w:rPr>
      </w:pPr>
    </w:p>
    <w:p w14:paraId="5C683FA1" w14:textId="47ABC8F7" w:rsidR="00793116" w:rsidRDefault="00793116" w:rsidP="00793116">
      <w:pPr>
        <w:jc w:val="center"/>
      </w:pPr>
      <w:r>
        <w:rPr>
          <w:noProof/>
        </w:rPr>
        <w:drawing>
          <wp:inline distT="0" distB="0" distL="0" distR="0" wp14:anchorId="244983C6" wp14:editId="0A5C7D1A">
            <wp:extent cx="4572000" cy="2743200"/>
            <wp:effectExtent l="0" t="0" r="0" b="0"/>
            <wp:docPr id="1846794157" name="Gráfico 1">
              <a:extLst xmlns:a="http://schemas.openxmlformats.org/drawingml/2006/main">
                <a:ext uri="{FF2B5EF4-FFF2-40B4-BE49-F238E27FC236}">
                  <a16:creationId xmlns:a16="http://schemas.microsoft.com/office/drawing/2014/main" id="{97A1806A-F185-F66D-6991-E5DAAC5198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35619A" w14:textId="3D5581D9" w:rsidR="00B62A5C" w:rsidRDefault="00B62A5C" w:rsidP="00B62A5C">
      <w:pPr>
        <w:pStyle w:val="Subttulo"/>
        <w:rPr>
          <w:rFonts w:ascii="Georgia" w:hAnsi="Georgia" w:cs="Segoe UI"/>
          <w:color w:val="auto"/>
          <w:sz w:val="18"/>
          <w:szCs w:val="18"/>
        </w:rPr>
      </w:pPr>
      <w:r w:rsidRPr="000A62D2">
        <w:rPr>
          <w:rFonts w:ascii="Georgia" w:hAnsi="Georgia" w:cs="Segoe UI"/>
          <w:color w:val="auto"/>
          <w:sz w:val="18"/>
          <w:szCs w:val="18"/>
        </w:rPr>
        <w:t xml:space="preserve">Fuente: </w:t>
      </w:r>
      <w:r w:rsidR="00F8286E">
        <w:rPr>
          <w:rFonts w:ascii="Georgia" w:hAnsi="Georgia" w:cs="Segoe UI"/>
          <w:i/>
          <w:iCs/>
          <w:color w:val="auto"/>
          <w:sz w:val="18"/>
          <w:szCs w:val="18"/>
        </w:rPr>
        <w:t>Elaboración propia</w:t>
      </w:r>
    </w:p>
    <w:p w14:paraId="4CEB98EB" w14:textId="38EBDD7D" w:rsidR="00A2302B" w:rsidRDefault="00A2302B" w:rsidP="002F7DD2">
      <w:pPr>
        <w:spacing w:line="240" w:lineRule="auto"/>
        <w:jc w:val="center"/>
        <w:rPr>
          <w:rFonts w:ascii="Georgia" w:hAnsi="Georgia"/>
          <w:b/>
          <w:bCs/>
          <w:sz w:val="24"/>
          <w:szCs w:val="24"/>
        </w:rPr>
      </w:pPr>
    </w:p>
    <w:p w14:paraId="16C788FF" w14:textId="77777777" w:rsidR="00435E4B" w:rsidRDefault="00435E4B" w:rsidP="002F7DD2">
      <w:pPr>
        <w:spacing w:line="240" w:lineRule="auto"/>
        <w:jc w:val="center"/>
        <w:rPr>
          <w:rFonts w:ascii="Georgia" w:hAnsi="Georgia"/>
          <w:b/>
          <w:bCs/>
          <w:sz w:val="24"/>
          <w:szCs w:val="24"/>
        </w:rPr>
      </w:pPr>
    </w:p>
    <w:p w14:paraId="30A4B9C2" w14:textId="77777777" w:rsidR="00B62A5C" w:rsidRDefault="00B62A5C" w:rsidP="00B62A5C">
      <w:pPr>
        <w:spacing w:line="240" w:lineRule="auto"/>
        <w:jc w:val="both"/>
        <w:rPr>
          <w:rFonts w:ascii="Georgia" w:hAnsi="Georgia"/>
          <w:b/>
          <w:bCs/>
        </w:rPr>
      </w:pPr>
      <w:r w:rsidRPr="00A2302B">
        <w:rPr>
          <w:rFonts w:ascii="Georgia" w:hAnsi="Georgia"/>
          <w:b/>
          <w:bCs/>
        </w:rPr>
        <w:t xml:space="preserve">Gráfico </w:t>
      </w:r>
      <w:r>
        <w:rPr>
          <w:rFonts w:ascii="Georgia" w:hAnsi="Georgia"/>
          <w:b/>
          <w:bCs/>
        </w:rPr>
        <w:t>2</w:t>
      </w:r>
      <w:r w:rsidRPr="00A2302B">
        <w:rPr>
          <w:rFonts w:ascii="Georgia" w:hAnsi="Georgia"/>
          <w:b/>
          <w:bCs/>
        </w:rPr>
        <w:t xml:space="preserve">: </w:t>
      </w:r>
      <w:r>
        <w:rPr>
          <w:rFonts w:ascii="Georgia" w:hAnsi="Georgia"/>
          <w:b/>
          <w:bCs/>
        </w:rPr>
        <w:t>Desagregación del i</w:t>
      </w:r>
      <w:r w:rsidRPr="00A2302B">
        <w:rPr>
          <w:rFonts w:ascii="Georgia" w:hAnsi="Georgia"/>
          <w:b/>
          <w:bCs/>
        </w:rPr>
        <w:t xml:space="preserve">mpacto </w:t>
      </w:r>
      <w:r>
        <w:rPr>
          <w:rFonts w:ascii="Georgia" w:hAnsi="Georgia"/>
          <w:b/>
          <w:bCs/>
        </w:rPr>
        <w:t xml:space="preserve">económico según sectores económicos. </w:t>
      </w:r>
      <w:r w:rsidRPr="00A2302B">
        <w:rPr>
          <w:rFonts w:ascii="Georgia" w:hAnsi="Georgia"/>
          <w:b/>
          <w:bCs/>
        </w:rPr>
        <w:t>Millones de euros anuales</w:t>
      </w:r>
    </w:p>
    <w:p w14:paraId="05DEA244" w14:textId="77777777" w:rsidR="00B62A5C" w:rsidRDefault="00B62A5C" w:rsidP="00B62A5C">
      <w:pPr>
        <w:spacing w:line="240" w:lineRule="auto"/>
        <w:jc w:val="both"/>
        <w:rPr>
          <w:rFonts w:ascii="Georgia" w:hAnsi="Georgia"/>
          <w:b/>
          <w:bCs/>
        </w:rPr>
      </w:pPr>
    </w:p>
    <w:p w14:paraId="4903CE23" w14:textId="0D26883B" w:rsidR="00B62A5C" w:rsidRPr="00A2302B" w:rsidRDefault="00793116" w:rsidP="00B62A5C">
      <w:pPr>
        <w:spacing w:line="240" w:lineRule="auto"/>
        <w:jc w:val="center"/>
        <w:rPr>
          <w:rFonts w:ascii="Georgia" w:hAnsi="Georgia"/>
          <w:b/>
          <w:bCs/>
        </w:rPr>
      </w:pPr>
      <w:r>
        <w:rPr>
          <w:noProof/>
        </w:rPr>
        <w:drawing>
          <wp:inline distT="0" distB="0" distL="0" distR="0" wp14:anchorId="1A45014C" wp14:editId="6AAB92E6">
            <wp:extent cx="4271749" cy="2245057"/>
            <wp:effectExtent l="0" t="0" r="14605" b="3175"/>
            <wp:docPr id="80831621" name="Gráfico 1">
              <a:extLst xmlns:a="http://schemas.openxmlformats.org/drawingml/2006/main">
                <a:ext uri="{FF2B5EF4-FFF2-40B4-BE49-F238E27FC236}">
                  <a16:creationId xmlns:a16="http://schemas.microsoft.com/office/drawing/2014/main" id="{09CACF42-8123-DF5C-96A4-8BE037EA40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75A148" w14:textId="77777777" w:rsidR="00435E4B" w:rsidRDefault="00435E4B" w:rsidP="00B62A5C">
      <w:pPr>
        <w:spacing w:line="240" w:lineRule="auto"/>
        <w:jc w:val="center"/>
        <w:rPr>
          <w:rFonts w:ascii="Georgia" w:hAnsi="Georgia"/>
          <w:b/>
          <w:bCs/>
          <w:sz w:val="24"/>
          <w:szCs w:val="24"/>
        </w:rPr>
      </w:pPr>
    </w:p>
    <w:p w14:paraId="7814EFB3" w14:textId="128571F7" w:rsidR="00B62A5C" w:rsidRPr="00BF788C" w:rsidRDefault="00B62A5C" w:rsidP="00B62A5C">
      <w:pPr>
        <w:pStyle w:val="Subttulo"/>
        <w:jc w:val="both"/>
        <w:rPr>
          <w:rFonts w:ascii="Georgia" w:hAnsi="Georgia" w:cs="Segoe UI"/>
          <w:b/>
          <w:bCs/>
          <w:color w:val="auto"/>
          <w:sz w:val="18"/>
          <w:szCs w:val="18"/>
        </w:rPr>
      </w:pPr>
      <w:r w:rsidRPr="000A62D2">
        <w:rPr>
          <w:rFonts w:ascii="Georgia" w:hAnsi="Georgia" w:cs="Segoe UI"/>
          <w:color w:val="auto"/>
          <w:sz w:val="18"/>
          <w:szCs w:val="18"/>
        </w:rPr>
        <w:t xml:space="preserve">Fuente: </w:t>
      </w:r>
      <w:r w:rsidR="00F8286E">
        <w:rPr>
          <w:rFonts w:ascii="Georgia" w:hAnsi="Georgia" w:cs="Segoe UI"/>
          <w:i/>
          <w:iCs/>
          <w:color w:val="auto"/>
          <w:sz w:val="18"/>
          <w:szCs w:val="18"/>
        </w:rPr>
        <w:t>Elaboración propia</w:t>
      </w:r>
    </w:p>
    <w:p w14:paraId="6E6422AC" w14:textId="77777777" w:rsidR="00B62A5C" w:rsidRDefault="00B62A5C" w:rsidP="00067565">
      <w:pPr>
        <w:spacing w:after="0"/>
        <w:ind w:left="-23" w:right="-23"/>
        <w:rPr>
          <w:rFonts w:ascii="Segoe UI" w:eastAsia="Calibri" w:hAnsi="Segoe UI" w:cs="Segoe UI"/>
          <w:sz w:val="24"/>
          <w:szCs w:val="24"/>
        </w:rPr>
      </w:pPr>
    </w:p>
    <w:p w14:paraId="35FF041A" w14:textId="77777777" w:rsidR="00435E4B" w:rsidRDefault="00435E4B" w:rsidP="00067565">
      <w:pPr>
        <w:spacing w:after="0"/>
        <w:ind w:left="-23" w:right="-23"/>
        <w:rPr>
          <w:rFonts w:ascii="Segoe UI" w:eastAsia="Calibri" w:hAnsi="Segoe UI" w:cs="Segoe UI"/>
          <w:sz w:val="24"/>
          <w:szCs w:val="24"/>
        </w:rPr>
      </w:pPr>
    </w:p>
    <w:p w14:paraId="570163ED" w14:textId="5CAADE49" w:rsidR="00B46335" w:rsidRPr="00A2302B" w:rsidRDefault="00B46335" w:rsidP="00B46335">
      <w:pPr>
        <w:spacing w:line="240" w:lineRule="auto"/>
        <w:jc w:val="both"/>
        <w:rPr>
          <w:rFonts w:ascii="Georgia" w:hAnsi="Georgia"/>
          <w:b/>
          <w:bCs/>
        </w:rPr>
      </w:pPr>
      <w:r w:rsidRPr="00A2302B">
        <w:rPr>
          <w:rFonts w:ascii="Georgia" w:hAnsi="Georgia"/>
          <w:b/>
          <w:bCs/>
        </w:rPr>
        <w:t xml:space="preserve">Gráfico </w:t>
      </w:r>
      <w:r w:rsidR="00A2302B" w:rsidRPr="00A2302B">
        <w:rPr>
          <w:rFonts w:ascii="Georgia" w:hAnsi="Georgia"/>
          <w:b/>
          <w:bCs/>
        </w:rPr>
        <w:t>3</w:t>
      </w:r>
      <w:r w:rsidRPr="00A2302B">
        <w:rPr>
          <w:rFonts w:ascii="Georgia" w:hAnsi="Georgia"/>
          <w:b/>
          <w:bCs/>
        </w:rPr>
        <w:t xml:space="preserve">: </w:t>
      </w:r>
      <w:r w:rsidR="00EC2A10" w:rsidRPr="00A2302B">
        <w:rPr>
          <w:rFonts w:ascii="Georgia" w:hAnsi="Georgia"/>
          <w:b/>
          <w:bCs/>
        </w:rPr>
        <w:t>Desagregación del i</w:t>
      </w:r>
      <w:r w:rsidRPr="00A2302B">
        <w:rPr>
          <w:rFonts w:ascii="Georgia" w:hAnsi="Georgia"/>
          <w:b/>
          <w:bCs/>
        </w:rPr>
        <w:t xml:space="preserve">mpacto económico </w:t>
      </w:r>
      <w:r w:rsidR="00EC2A10" w:rsidRPr="00A2302B">
        <w:rPr>
          <w:rFonts w:ascii="Georgia" w:hAnsi="Georgia"/>
          <w:b/>
          <w:bCs/>
        </w:rPr>
        <w:t xml:space="preserve">en el sector servicios </w:t>
      </w:r>
      <w:r w:rsidRPr="00A2302B">
        <w:rPr>
          <w:rFonts w:ascii="Georgia" w:hAnsi="Georgia"/>
          <w:b/>
          <w:bCs/>
        </w:rPr>
        <w:t>en términos de VAB. Millones de euros anuales, 202</w:t>
      </w:r>
      <w:r w:rsidR="00B62A5C">
        <w:rPr>
          <w:rFonts w:ascii="Georgia" w:hAnsi="Georgia"/>
          <w:b/>
          <w:bCs/>
        </w:rPr>
        <w:t>5</w:t>
      </w:r>
      <w:r w:rsidRPr="00A2302B">
        <w:rPr>
          <w:rFonts w:ascii="Georgia" w:hAnsi="Georgia"/>
          <w:b/>
          <w:bCs/>
        </w:rPr>
        <w:t>-2030</w:t>
      </w:r>
    </w:p>
    <w:p w14:paraId="2F75D88D" w14:textId="1D1BDEAC" w:rsidR="00B46335" w:rsidRDefault="00F8286E" w:rsidP="00B46335">
      <w:pPr>
        <w:spacing w:after="0"/>
        <w:ind w:left="-23" w:right="-23"/>
        <w:jc w:val="center"/>
        <w:rPr>
          <w:rFonts w:ascii="Segoe UI" w:eastAsia="Calibri" w:hAnsi="Segoe UI" w:cs="Segoe UI"/>
          <w:sz w:val="24"/>
          <w:szCs w:val="24"/>
        </w:rPr>
      </w:pPr>
      <w:r>
        <w:rPr>
          <w:noProof/>
        </w:rPr>
        <w:drawing>
          <wp:inline distT="0" distB="0" distL="0" distR="0" wp14:anchorId="513A22CF" wp14:editId="169A0B01">
            <wp:extent cx="4438651" cy="4248150"/>
            <wp:effectExtent l="0" t="0" r="0" b="0"/>
            <wp:docPr id="1012874503" name="Gráfico 1">
              <a:extLst xmlns:a="http://schemas.openxmlformats.org/drawingml/2006/main">
                <a:ext uri="{FF2B5EF4-FFF2-40B4-BE49-F238E27FC236}">
                  <a16:creationId xmlns:a16="http://schemas.microsoft.com/office/drawing/2014/main" id="{423AF0CF-929B-41C0-A7AB-2ACAA57810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7F22D4" w14:textId="13093403" w:rsidR="00EC2A10" w:rsidRPr="000A62D2" w:rsidRDefault="00EC2A10" w:rsidP="00EC2A10">
      <w:pPr>
        <w:pStyle w:val="Subttulo"/>
        <w:jc w:val="both"/>
        <w:rPr>
          <w:rFonts w:ascii="Georgia" w:hAnsi="Georgia" w:cs="Segoe UI"/>
          <w:b/>
          <w:bCs/>
          <w:color w:val="auto"/>
          <w:sz w:val="18"/>
          <w:szCs w:val="18"/>
        </w:rPr>
      </w:pPr>
      <w:r w:rsidRPr="000A62D2">
        <w:rPr>
          <w:rFonts w:ascii="Georgia" w:hAnsi="Georgia" w:cs="Segoe UI"/>
          <w:color w:val="auto"/>
          <w:sz w:val="18"/>
          <w:szCs w:val="18"/>
        </w:rPr>
        <w:t>Fuente:</w:t>
      </w:r>
      <w:r w:rsidRPr="00EC2A10">
        <w:rPr>
          <w:rFonts w:ascii="Georgia" w:hAnsi="Georgia" w:cs="Segoe UI"/>
          <w:i/>
          <w:iCs/>
          <w:color w:val="auto"/>
          <w:sz w:val="18"/>
          <w:szCs w:val="18"/>
        </w:rPr>
        <w:t xml:space="preserve"> </w:t>
      </w:r>
      <w:r w:rsidR="00F8286E">
        <w:rPr>
          <w:rFonts w:ascii="Georgia" w:hAnsi="Georgia" w:cs="Segoe UI"/>
          <w:i/>
          <w:iCs/>
          <w:color w:val="auto"/>
          <w:sz w:val="18"/>
          <w:szCs w:val="18"/>
        </w:rPr>
        <w:t>Elaboración propia</w:t>
      </w:r>
    </w:p>
    <w:p w14:paraId="50E6E046" w14:textId="77777777" w:rsidR="000A62D2" w:rsidRDefault="000A62D2" w:rsidP="00B46335">
      <w:pPr>
        <w:spacing w:after="0" w:line="360" w:lineRule="auto"/>
        <w:jc w:val="both"/>
        <w:rPr>
          <w:rFonts w:ascii="Georgia" w:eastAsia="Calibri" w:hAnsi="Georgia" w:cs="Segoe UI"/>
          <w:sz w:val="24"/>
          <w:szCs w:val="24"/>
        </w:rPr>
      </w:pPr>
    </w:p>
    <w:p w14:paraId="2B623354" w14:textId="6A43DDD8" w:rsidR="007C757C" w:rsidRDefault="007C757C">
      <w:pPr>
        <w:rPr>
          <w:rFonts w:ascii="Georgia" w:hAnsi="Georgia"/>
          <w:b/>
          <w:bCs/>
          <w:sz w:val="26"/>
          <w:szCs w:val="26"/>
        </w:rPr>
      </w:pPr>
      <w:r>
        <w:rPr>
          <w:rFonts w:ascii="Georgia" w:hAnsi="Georgia"/>
          <w:b/>
          <w:bCs/>
          <w:sz w:val="26"/>
          <w:szCs w:val="26"/>
        </w:rPr>
        <w:br w:type="page"/>
      </w:r>
    </w:p>
    <w:p w14:paraId="4B83E3CA" w14:textId="54557566" w:rsidR="00A26C50" w:rsidRPr="00A26C50" w:rsidRDefault="00983B7B" w:rsidP="003A0A6C">
      <w:pPr>
        <w:spacing w:line="360" w:lineRule="auto"/>
        <w:jc w:val="both"/>
        <w:rPr>
          <w:rFonts w:ascii="Georgia" w:hAnsi="Georgia"/>
          <w:b/>
          <w:bCs/>
          <w:sz w:val="26"/>
          <w:szCs w:val="26"/>
        </w:rPr>
      </w:pPr>
      <w:r>
        <w:rPr>
          <w:rFonts w:ascii="Georgia" w:hAnsi="Georgia"/>
          <w:b/>
          <w:bCs/>
          <w:sz w:val="26"/>
          <w:szCs w:val="26"/>
        </w:rPr>
        <w:lastRenderedPageBreak/>
        <w:t>3</w:t>
      </w:r>
      <w:r w:rsidR="00A26C50" w:rsidRPr="00A26C50">
        <w:rPr>
          <w:rFonts w:ascii="Georgia" w:hAnsi="Georgia"/>
          <w:b/>
          <w:bCs/>
          <w:sz w:val="26"/>
          <w:szCs w:val="26"/>
        </w:rPr>
        <w:t>.</w:t>
      </w:r>
      <w:r w:rsidR="00EB178B">
        <w:rPr>
          <w:rFonts w:ascii="Georgia" w:hAnsi="Georgia"/>
          <w:b/>
          <w:bCs/>
          <w:sz w:val="26"/>
          <w:szCs w:val="26"/>
        </w:rPr>
        <w:t xml:space="preserve"> C</w:t>
      </w:r>
      <w:r w:rsidR="00835BDC" w:rsidRPr="00651279">
        <w:rPr>
          <w:rFonts w:ascii="Georgia" w:hAnsi="Georgia"/>
          <w:b/>
          <w:bCs/>
          <w:sz w:val="26"/>
          <w:szCs w:val="26"/>
        </w:rPr>
        <w:t xml:space="preserve">omparativa con otros aeropuertos </w:t>
      </w:r>
      <w:r w:rsidR="00F14DB5">
        <w:rPr>
          <w:rFonts w:ascii="Georgia" w:hAnsi="Georgia"/>
          <w:b/>
          <w:bCs/>
          <w:sz w:val="26"/>
          <w:szCs w:val="26"/>
        </w:rPr>
        <w:t xml:space="preserve">y </w:t>
      </w:r>
      <w:r w:rsidR="00CF4973">
        <w:rPr>
          <w:rFonts w:ascii="Georgia" w:hAnsi="Georgia"/>
          <w:b/>
          <w:bCs/>
          <w:sz w:val="26"/>
          <w:szCs w:val="26"/>
        </w:rPr>
        <w:t xml:space="preserve">nivel </w:t>
      </w:r>
      <w:r w:rsidR="00F14DB5">
        <w:rPr>
          <w:rFonts w:ascii="Georgia" w:hAnsi="Georgia"/>
          <w:b/>
          <w:bCs/>
          <w:sz w:val="26"/>
          <w:szCs w:val="26"/>
        </w:rPr>
        <w:t>de saturación</w:t>
      </w:r>
    </w:p>
    <w:p w14:paraId="49A67690" w14:textId="6BF7C602" w:rsidR="00F14DB5" w:rsidRDefault="00F14DB5" w:rsidP="00F14DB5">
      <w:pPr>
        <w:spacing w:line="360" w:lineRule="auto"/>
        <w:jc w:val="both"/>
        <w:rPr>
          <w:rFonts w:ascii="Georgia" w:hAnsi="Georgia"/>
          <w:sz w:val="24"/>
          <w:szCs w:val="24"/>
        </w:rPr>
      </w:pPr>
      <w:r w:rsidRPr="00651279">
        <w:rPr>
          <w:rFonts w:ascii="Georgia" w:hAnsi="Georgia"/>
          <w:sz w:val="24"/>
          <w:szCs w:val="24"/>
        </w:rPr>
        <w:t>En este informe se ha realizado una comparación del aeropuerto de Valencia</w:t>
      </w:r>
      <w:r w:rsidR="00CF4973">
        <w:rPr>
          <w:rFonts w:ascii="Georgia" w:hAnsi="Georgia"/>
          <w:sz w:val="24"/>
          <w:szCs w:val="24"/>
        </w:rPr>
        <w:t xml:space="preserve"> con</w:t>
      </w:r>
      <w:r w:rsidRPr="00651279">
        <w:rPr>
          <w:rFonts w:ascii="Georgia" w:hAnsi="Georgia"/>
          <w:sz w:val="24"/>
          <w:szCs w:val="24"/>
        </w:rPr>
        <w:t xml:space="preserve"> </w:t>
      </w:r>
      <w:r>
        <w:rPr>
          <w:rFonts w:ascii="Georgia" w:hAnsi="Georgia"/>
          <w:sz w:val="24"/>
          <w:szCs w:val="24"/>
        </w:rPr>
        <w:t xml:space="preserve">aeropuertos </w:t>
      </w:r>
      <w:r w:rsidR="00B5527C">
        <w:rPr>
          <w:rFonts w:ascii="Georgia" w:hAnsi="Georgia"/>
          <w:sz w:val="24"/>
          <w:szCs w:val="24"/>
        </w:rPr>
        <w:t xml:space="preserve">nacionales </w:t>
      </w:r>
      <w:r w:rsidR="00983B7B">
        <w:rPr>
          <w:rFonts w:ascii="Georgia" w:hAnsi="Georgia"/>
          <w:sz w:val="24"/>
          <w:szCs w:val="24"/>
        </w:rPr>
        <w:t>e</w:t>
      </w:r>
      <w:r w:rsidR="00B5527C">
        <w:rPr>
          <w:rFonts w:ascii="Georgia" w:hAnsi="Georgia"/>
          <w:sz w:val="24"/>
          <w:szCs w:val="24"/>
        </w:rPr>
        <w:t xml:space="preserve"> </w:t>
      </w:r>
      <w:r w:rsidRPr="00651279">
        <w:rPr>
          <w:rFonts w:ascii="Georgia" w:hAnsi="Georgia"/>
          <w:sz w:val="24"/>
          <w:szCs w:val="24"/>
        </w:rPr>
        <w:t xml:space="preserve">internacionales que operan en regiones </w:t>
      </w:r>
      <w:r>
        <w:rPr>
          <w:rFonts w:ascii="Georgia" w:hAnsi="Georgia"/>
          <w:sz w:val="24"/>
          <w:szCs w:val="24"/>
        </w:rPr>
        <w:t>europeas</w:t>
      </w:r>
      <w:r w:rsidRPr="00651279">
        <w:rPr>
          <w:rFonts w:ascii="Georgia" w:hAnsi="Georgia"/>
          <w:sz w:val="24"/>
          <w:szCs w:val="24"/>
        </w:rPr>
        <w:t xml:space="preserve"> de similares características a la Comunidad Valenciana, con el fin de </w:t>
      </w:r>
      <w:r w:rsidR="001474B6">
        <w:rPr>
          <w:rFonts w:ascii="Georgia" w:hAnsi="Georgia"/>
          <w:sz w:val="24"/>
          <w:szCs w:val="24"/>
        </w:rPr>
        <w:t xml:space="preserve">determinar </w:t>
      </w:r>
      <w:r w:rsidRPr="00651279">
        <w:rPr>
          <w:rFonts w:ascii="Georgia" w:hAnsi="Georgia"/>
          <w:sz w:val="24"/>
          <w:szCs w:val="24"/>
        </w:rPr>
        <w:t xml:space="preserve">la pérdida de competitividad que supone </w:t>
      </w:r>
      <w:r w:rsidR="00924597">
        <w:rPr>
          <w:rFonts w:ascii="Georgia" w:hAnsi="Georgia"/>
          <w:sz w:val="24"/>
          <w:szCs w:val="24"/>
        </w:rPr>
        <w:t xml:space="preserve">el retraso de la </w:t>
      </w:r>
      <w:r w:rsidR="001474B6">
        <w:rPr>
          <w:rFonts w:ascii="Georgia" w:hAnsi="Georgia"/>
          <w:sz w:val="24"/>
          <w:szCs w:val="24"/>
        </w:rPr>
        <w:t>ampliación del aeropuerto.</w:t>
      </w:r>
    </w:p>
    <w:p w14:paraId="676194BD" w14:textId="5741F381" w:rsidR="00B5527C" w:rsidRDefault="00B5527C" w:rsidP="00B5527C">
      <w:pPr>
        <w:spacing w:line="360" w:lineRule="auto"/>
        <w:jc w:val="right"/>
        <w:rPr>
          <w:rFonts w:ascii="Georgia" w:hAnsi="Georgia"/>
          <w:b/>
          <w:bCs/>
          <w:sz w:val="24"/>
          <w:szCs w:val="24"/>
        </w:rPr>
      </w:pPr>
      <w:r w:rsidRPr="00B5527C">
        <w:rPr>
          <w:rFonts w:ascii="Georgia" w:hAnsi="Georgia"/>
          <w:b/>
          <w:bCs/>
          <w:sz w:val="24"/>
          <w:szCs w:val="24"/>
        </w:rPr>
        <w:t xml:space="preserve">Comparativa </w:t>
      </w:r>
      <w:r>
        <w:rPr>
          <w:rFonts w:ascii="Georgia" w:hAnsi="Georgia"/>
          <w:b/>
          <w:bCs/>
          <w:sz w:val="24"/>
          <w:szCs w:val="24"/>
        </w:rPr>
        <w:t xml:space="preserve">con aeropuertos </w:t>
      </w:r>
      <w:r w:rsidRPr="00B5527C">
        <w:rPr>
          <w:rFonts w:ascii="Georgia" w:hAnsi="Georgia"/>
          <w:b/>
          <w:bCs/>
          <w:sz w:val="24"/>
          <w:szCs w:val="24"/>
        </w:rPr>
        <w:t>nacional</w:t>
      </w:r>
      <w:r>
        <w:rPr>
          <w:rFonts w:ascii="Georgia" w:hAnsi="Georgia"/>
          <w:b/>
          <w:bCs/>
          <w:sz w:val="24"/>
          <w:szCs w:val="24"/>
        </w:rPr>
        <w:t>es</w:t>
      </w:r>
    </w:p>
    <w:p w14:paraId="6D4C3D8E" w14:textId="2CA645E4" w:rsidR="00B5527C" w:rsidRPr="00651279" w:rsidRDefault="00B5527C" w:rsidP="00B5527C">
      <w:pPr>
        <w:spacing w:line="360" w:lineRule="auto"/>
        <w:jc w:val="both"/>
        <w:rPr>
          <w:rFonts w:ascii="Georgia" w:hAnsi="Georgia"/>
          <w:b/>
          <w:bCs/>
          <w:sz w:val="24"/>
          <w:szCs w:val="24"/>
        </w:rPr>
      </w:pPr>
      <w:r>
        <w:rPr>
          <w:rFonts w:ascii="Georgia" w:hAnsi="Georgia"/>
          <w:sz w:val="24"/>
          <w:szCs w:val="24"/>
        </w:rPr>
        <w:t>S</w:t>
      </w:r>
      <w:r w:rsidRPr="00651279">
        <w:rPr>
          <w:rFonts w:ascii="Georgia" w:hAnsi="Georgia"/>
          <w:sz w:val="24"/>
          <w:szCs w:val="24"/>
        </w:rPr>
        <w:t>egún el Documento de Regulación Aeroportuaria del Ministerio de Transporte, Movilidad y Agenda Urbana, el aeropuerto de Valencia forma parte del grupo III de aeropuertos español</w:t>
      </w:r>
      <w:r>
        <w:rPr>
          <w:rFonts w:ascii="Georgia" w:hAnsi="Georgia"/>
          <w:sz w:val="24"/>
          <w:szCs w:val="24"/>
        </w:rPr>
        <w:t>es</w:t>
      </w:r>
      <w:r w:rsidRPr="00651279">
        <w:rPr>
          <w:rFonts w:ascii="Georgia" w:hAnsi="Georgia"/>
          <w:sz w:val="24"/>
          <w:szCs w:val="24"/>
        </w:rPr>
        <w:t>. Esta</w:t>
      </w:r>
      <w:r w:rsidRPr="00452C08">
        <w:rPr>
          <w:rFonts w:ascii="Georgia" w:hAnsi="Georgia"/>
          <w:sz w:val="24"/>
          <w:szCs w:val="24"/>
        </w:rPr>
        <w:t xml:space="preserve"> categoría no refleja </w:t>
      </w:r>
      <w:r w:rsidRPr="00651279">
        <w:rPr>
          <w:rFonts w:ascii="Georgia" w:hAnsi="Georgia"/>
          <w:sz w:val="24"/>
          <w:szCs w:val="24"/>
        </w:rPr>
        <w:t xml:space="preserve">la importancia </w:t>
      </w:r>
      <w:r w:rsidRPr="00452C08">
        <w:rPr>
          <w:rFonts w:ascii="Georgia" w:hAnsi="Georgia"/>
          <w:sz w:val="24"/>
          <w:szCs w:val="24"/>
        </w:rPr>
        <w:t>estratégic</w:t>
      </w:r>
      <w:r w:rsidRPr="00651279">
        <w:rPr>
          <w:rFonts w:ascii="Georgia" w:hAnsi="Georgia"/>
          <w:sz w:val="24"/>
          <w:szCs w:val="24"/>
        </w:rPr>
        <w:t xml:space="preserve">a de este aeropuerto </w:t>
      </w:r>
      <w:r w:rsidR="00924597">
        <w:rPr>
          <w:rFonts w:ascii="Georgia" w:hAnsi="Georgia"/>
          <w:sz w:val="24"/>
          <w:szCs w:val="24"/>
        </w:rPr>
        <w:t xml:space="preserve">en el territorio nacional, </w:t>
      </w:r>
      <w:r w:rsidRPr="00651279">
        <w:rPr>
          <w:rFonts w:ascii="Georgia" w:hAnsi="Georgia"/>
          <w:sz w:val="24"/>
          <w:szCs w:val="24"/>
        </w:rPr>
        <w:t xml:space="preserve">ni tampoco </w:t>
      </w:r>
      <w:r w:rsidRPr="00452C08">
        <w:rPr>
          <w:rFonts w:ascii="Georgia" w:hAnsi="Georgia"/>
          <w:sz w:val="24"/>
          <w:szCs w:val="24"/>
        </w:rPr>
        <w:t xml:space="preserve">su potencial. Esta clasificación, determinada por </w:t>
      </w:r>
      <w:r>
        <w:rPr>
          <w:rFonts w:ascii="Georgia" w:hAnsi="Georgia"/>
          <w:sz w:val="24"/>
          <w:szCs w:val="24"/>
        </w:rPr>
        <w:t>su</w:t>
      </w:r>
      <w:r w:rsidRPr="00452C08">
        <w:rPr>
          <w:rFonts w:ascii="Georgia" w:hAnsi="Georgia"/>
          <w:sz w:val="24"/>
          <w:szCs w:val="24"/>
        </w:rPr>
        <w:t xml:space="preserve"> capacidad limitada a 3.450 pasajeros por hora, choca frontalmente con la realidad de </w:t>
      </w:r>
      <w:r>
        <w:rPr>
          <w:rFonts w:ascii="Georgia" w:hAnsi="Georgia"/>
          <w:sz w:val="24"/>
          <w:szCs w:val="24"/>
        </w:rPr>
        <w:t>la provincia de Valencia</w:t>
      </w:r>
      <w:r w:rsidR="00924597">
        <w:rPr>
          <w:rFonts w:ascii="Georgia" w:hAnsi="Georgia"/>
          <w:sz w:val="24"/>
          <w:szCs w:val="24"/>
        </w:rPr>
        <w:t xml:space="preserve">, la cual </w:t>
      </w:r>
      <w:r w:rsidRPr="003B76E0">
        <w:rPr>
          <w:rFonts w:ascii="Georgia" w:hAnsi="Georgia"/>
          <w:b/>
          <w:bCs/>
          <w:sz w:val="24"/>
          <w:szCs w:val="24"/>
        </w:rPr>
        <w:t xml:space="preserve">recibe más de </w:t>
      </w:r>
      <w:r>
        <w:rPr>
          <w:rFonts w:ascii="Georgia" w:hAnsi="Georgia"/>
          <w:b/>
          <w:bCs/>
          <w:sz w:val="24"/>
          <w:szCs w:val="24"/>
        </w:rPr>
        <w:t>11</w:t>
      </w:r>
      <w:r w:rsidRPr="003B76E0">
        <w:rPr>
          <w:rFonts w:ascii="Georgia" w:hAnsi="Georgia"/>
          <w:b/>
          <w:bCs/>
          <w:sz w:val="24"/>
          <w:szCs w:val="24"/>
        </w:rPr>
        <w:t xml:space="preserve"> millones de turistas anuales</w:t>
      </w:r>
      <w:r>
        <w:rPr>
          <w:rStyle w:val="Refdenotaalpie"/>
          <w:rFonts w:ascii="Georgia" w:hAnsi="Georgia"/>
          <w:b/>
          <w:bCs/>
          <w:sz w:val="24"/>
          <w:szCs w:val="24"/>
        </w:rPr>
        <w:footnoteReference w:id="2"/>
      </w:r>
      <w:r w:rsidRPr="003B76E0">
        <w:rPr>
          <w:rFonts w:ascii="Georgia" w:hAnsi="Georgia"/>
          <w:b/>
          <w:bCs/>
          <w:sz w:val="24"/>
          <w:szCs w:val="24"/>
        </w:rPr>
        <w:t xml:space="preserve"> y actúa como </w:t>
      </w:r>
      <w:r w:rsidRPr="008A005F">
        <w:rPr>
          <w:rFonts w:ascii="Georgia" w:hAnsi="Georgia"/>
          <w:b/>
          <w:bCs/>
          <w:sz w:val="24"/>
          <w:szCs w:val="24"/>
        </w:rPr>
        <w:t xml:space="preserve">puerta de entrada a un </w:t>
      </w:r>
      <w:r w:rsidRPr="008A005F">
        <w:rPr>
          <w:rFonts w:ascii="Georgia" w:hAnsi="Georgia"/>
          <w:b/>
          <w:bCs/>
          <w:i/>
          <w:iCs/>
          <w:sz w:val="24"/>
          <w:szCs w:val="24"/>
        </w:rPr>
        <w:t>hinterland</w:t>
      </w:r>
      <w:r w:rsidRPr="00452C08">
        <w:rPr>
          <w:rFonts w:ascii="Georgia" w:hAnsi="Georgia"/>
          <w:b/>
          <w:bCs/>
          <w:sz w:val="24"/>
          <w:szCs w:val="24"/>
        </w:rPr>
        <w:t xml:space="preserve"> industrial, logístico y turístico de primer orden. </w:t>
      </w:r>
    </w:p>
    <w:p w14:paraId="20E26002" w14:textId="0A8EB2CB" w:rsidR="00B5527C" w:rsidRPr="00651279" w:rsidRDefault="00542B80" w:rsidP="00B5527C">
      <w:pPr>
        <w:spacing w:line="360" w:lineRule="auto"/>
        <w:jc w:val="both"/>
        <w:rPr>
          <w:rFonts w:ascii="Georgia" w:hAnsi="Georgia"/>
          <w:sz w:val="24"/>
          <w:szCs w:val="24"/>
        </w:rPr>
      </w:pPr>
      <w:r>
        <w:rPr>
          <w:rFonts w:ascii="Georgia" w:hAnsi="Georgia"/>
          <w:noProof/>
          <w:sz w:val="24"/>
          <w:szCs w:val="24"/>
        </w:rPr>
        <mc:AlternateContent>
          <mc:Choice Requires="wps">
            <w:drawing>
              <wp:anchor distT="0" distB="0" distL="114300" distR="114300" simplePos="0" relativeHeight="251688960" behindDoc="0" locked="0" layoutInCell="1" allowOverlap="1" wp14:anchorId="3C90F3E2" wp14:editId="1DA7213D">
                <wp:simplePos x="0" y="0"/>
                <wp:positionH relativeFrom="margin">
                  <wp:posOffset>3467735</wp:posOffset>
                </wp:positionH>
                <wp:positionV relativeFrom="paragraph">
                  <wp:posOffset>2540</wp:posOffset>
                </wp:positionV>
                <wp:extent cx="2064385" cy="1745615"/>
                <wp:effectExtent l="0" t="0" r="12065" b="26035"/>
                <wp:wrapSquare wrapText="bothSides"/>
                <wp:docPr id="1853573517" name="Cuadro de texto 3"/>
                <wp:cNvGraphicFramePr/>
                <a:graphic xmlns:a="http://schemas.openxmlformats.org/drawingml/2006/main">
                  <a:graphicData uri="http://schemas.microsoft.com/office/word/2010/wordprocessingShape">
                    <wps:wsp>
                      <wps:cNvSpPr txBox="1"/>
                      <wps:spPr>
                        <a:xfrm>
                          <a:off x="0" y="0"/>
                          <a:ext cx="2064385" cy="1745615"/>
                        </a:xfrm>
                        <a:prstGeom prst="rect">
                          <a:avLst/>
                        </a:prstGeom>
                        <a:solidFill>
                          <a:schemeClr val="tx2">
                            <a:lumMod val="10000"/>
                            <a:lumOff val="90000"/>
                          </a:schemeClr>
                        </a:solidFill>
                        <a:ln w="6350">
                          <a:solidFill>
                            <a:schemeClr val="bg1"/>
                          </a:solidFill>
                        </a:ln>
                      </wps:spPr>
                      <wps:txbx>
                        <w:txbxContent>
                          <w:p w14:paraId="2876F533" w14:textId="247F8708" w:rsidR="00542B80" w:rsidRPr="00AC0106" w:rsidRDefault="00542B80" w:rsidP="00542B80">
                            <w:pPr>
                              <w:spacing w:line="276" w:lineRule="auto"/>
                              <w:jc w:val="both"/>
                              <w:rPr>
                                <w:i/>
                                <w:iCs/>
                                <w:sz w:val="24"/>
                                <w:szCs w:val="24"/>
                              </w:rPr>
                            </w:pPr>
                            <w:r>
                              <w:rPr>
                                <w:rFonts w:ascii="Georgia" w:hAnsi="Georgia"/>
                                <w:i/>
                                <w:iCs/>
                                <w:sz w:val="28"/>
                                <w:szCs w:val="28"/>
                              </w:rPr>
                              <w:t>El aeropuerto de Valencia ocupa la décimo segunda posición en el ranking español,</w:t>
                            </w:r>
                            <w:r w:rsidR="0094600C">
                              <w:rPr>
                                <w:rFonts w:ascii="Georgia" w:hAnsi="Georgia"/>
                                <w:i/>
                                <w:iCs/>
                                <w:sz w:val="28"/>
                                <w:szCs w:val="28"/>
                              </w:rPr>
                              <w:t xml:space="preserve"> en términos de </w:t>
                            </w:r>
                            <w:r>
                              <w:rPr>
                                <w:rFonts w:ascii="Georgia" w:hAnsi="Georgia"/>
                                <w:i/>
                                <w:iCs/>
                                <w:sz w:val="28"/>
                                <w:szCs w:val="28"/>
                              </w:rPr>
                              <w:t>capacidad operativa</w:t>
                            </w:r>
                            <w:r w:rsidR="0094600C">
                              <w:rPr>
                                <w:rFonts w:ascii="Georgia" w:hAnsi="Georgia"/>
                                <w:i/>
                                <w:iCs/>
                                <w:sz w:val="28"/>
                                <w:szCs w:val="28"/>
                              </w:rPr>
                              <w:t xml:space="preserve">: </w:t>
                            </w:r>
                            <w:r>
                              <w:rPr>
                                <w:rFonts w:ascii="Georgia" w:hAnsi="Georgia"/>
                                <w:i/>
                                <w:iCs/>
                                <w:sz w:val="28"/>
                                <w:szCs w:val="28"/>
                              </w:rPr>
                              <w:t>3.450 pasajeros/hora.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0F3E2" id="_x0000_s1027" type="#_x0000_t202" style="position:absolute;left:0;text-align:left;margin-left:273.05pt;margin-top:.2pt;width:162.55pt;height:137.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" fillcolor="#dceaf7 [351]" strokecolor="white [3212]" strokeweight=".5pt">
                <v:textbox>
                  <w:txbxContent>
                    <w:p w14:paraId="2876F533" w14:textId="247F8708" w:rsidR="00542B80" w:rsidRPr="00AC0106" w:rsidRDefault="00542B80" w:rsidP="00542B80">
                      <w:pPr>
                        <w:spacing w:line="276" w:lineRule="auto"/>
                        <w:jc w:val="both"/>
                        <w:rPr>
                          <w:i/>
                          <w:iCs/>
                          <w:sz w:val="24"/>
                          <w:szCs w:val="24"/>
                        </w:rPr>
                      </w:pPr>
                      <w:r>
                        <w:rPr>
                          <w:rFonts w:ascii="Georgia" w:hAnsi="Georgia"/>
                          <w:i/>
                          <w:iCs/>
                          <w:sz w:val="28"/>
                          <w:szCs w:val="28"/>
                        </w:rPr>
                        <w:t>El aeropuerto de Valencia ocupa la décimo segunda posición en el ranking español,</w:t>
                      </w:r>
                      <w:r w:rsidR="0094600C">
                        <w:rPr>
                          <w:rFonts w:ascii="Georgia" w:hAnsi="Georgia"/>
                          <w:i/>
                          <w:iCs/>
                          <w:sz w:val="28"/>
                          <w:szCs w:val="28"/>
                        </w:rPr>
                        <w:t xml:space="preserve"> en términos de </w:t>
                      </w:r>
                      <w:r>
                        <w:rPr>
                          <w:rFonts w:ascii="Georgia" w:hAnsi="Georgia"/>
                          <w:i/>
                          <w:iCs/>
                          <w:sz w:val="28"/>
                          <w:szCs w:val="28"/>
                        </w:rPr>
                        <w:t>capacidad operativa</w:t>
                      </w:r>
                      <w:r w:rsidR="0094600C">
                        <w:rPr>
                          <w:rFonts w:ascii="Georgia" w:hAnsi="Georgia"/>
                          <w:i/>
                          <w:iCs/>
                          <w:sz w:val="28"/>
                          <w:szCs w:val="28"/>
                        </w:rPr>
                        <w:t xml:space="preserve">: </w:t>
                      </w:r>
                      <w:r>
                        <w:rPr>
                          <w:rFonts w:ascii="Georgia" w:hAnsi="Georgia"/>
                          <w:i/>
                          <w:iCs/>
                          <w:sz w:val="28"/>
                          <w:szCs w:val="28"/>
                        </w:rPr>
                        <w:t>3.450 pasajeros/hora.</w:t>
                      </w:r>
                    </w:p>
                  </w:txbxContent>
                </v:textbox>
                <w10:wrap type="square" anchorx="margin"/>
              </v:shape>
            </w:pict>
          </mc:Fallback>
        </mc:AlternateContent>
      </w:r>
      <w:r w:rsidR="00B5527C" w:rsidRPr="00651279">
        <w:rPr>
          <w:rFonts w:ascii="Georgia" w:hAnsi="Georgia"/>
          <w:sz w:val="24"/>
          <w:szCs w:val="24"/>
        </w:rPr>
        <w:t>Hay que destacar que Valencia es la tercera provincia de España con mayor aportación al PIB nacional, con más de 68 mil millones</w:t>
      </w:r>
      <w:r w:rsidR="00E101D3">
        <w:rPr>
          <w:rFonts w:ascii="Georgia" w:hAnsi="Georgia"/>
          <w:sz w:val="24"/>
          <w:szCs w:val="24"/>
        </w:rPr>
        <w:t xml:space="preserve"> de euros</w:t>
      </w:r>
      <w:r w:rsidR="00B5527C" w:rsidRPr="00651279">
        <w:rPr>
          <w:rStyle w:val="Refdenotaalpie"/>
          <w:rFonts w:ascii="Georgia" w:hAnsi="Georgia"/>
          <w:sz w:val="24"/>
          <w:szCs w:val="24"/>
        </w:rPr>
        <w:footnoteReference w:id="3"/>
      </w:r>
      <w:r w:rsidR="00B5527C" w:rsidRPr="00651279">
        <w:rPr>
          <w:rFonts w:ascii="Georgia" w:hAnsi="Georgia"/>
          <w:sz w:val="24"/>
          <w:szCs w:val="24"/>
        </w:rPr>
        <w:t>, así como la tercera provincia en población</w:t>
      </w:r>
      <w:r w:rsidR="00983B7B">
        <w:rPr>
          <w:rFonts w:ascii="Georgia" w:hAnsi="Georgia"/>
          <w:sz w:val="24"/>
          <w:szCs w:val="24"/>
        </w:rPr>
        <w:t>, c</w:t>
      </w:r>
      <w:r w:rsidR="00E101D3">
        <w:rPr>
          <w:rFonts w:ascii="Georgia" w:hAnsi="Georgia"/>
          <w:sz w:val="24"/>
          <w:szCs w:val="24"/>
        </w:rPr>
        <w:t xml:space="preserve">on </w:t>
      </w:r>
      <w:r w:rsidR="00EF078C" w:rsidRPr="00EF078C">
        <w:rPr>
          <w:rFonts w:ascii="Georgia" w:hAnsi="Georgia"/>
          <w:sz w:val="24"/>
          <w:szCs w:val="24"/>
        </w:rPr>
        <w:t>2</w:t>
      </w:r>
      <w:r w:rsidR="00EF078C">
        <w:rPr>
          <w:rFonts w:ascii="Georgia" w:hAnsi="Georgia"/>
          <w:sz w:val="24"/>
          <w:szCs w:val="24"/>
        </w:rPr>
        <w:t>.</w:t>
      </w:r>
      <w:r w:rsidR="00EF078C" w:rsidRPr="00EF078C">
        <w:rPr>
          <w:rFonts w:ascii="Georgia" w:hAnsi="Georgia"/>
          <w:sz w:val="24"/>
          <w:szCs w:val="24"/>
        </w:rPr>
        <w:t>710</w:t>
      </w:r>
      <w:r w:rsidR="00EF078C">
        <w:rPr>
          <w:rFonts w:ascii="Georgia" w:hAnsi="Georgia"/>
          <w:sz w:val="24"/>
          <w:szCs w:val="24"/>
        </w:rPr>
        <w:t>.</w:t>
      </w:r>
      <w:r w:rsidR="00EF078C" w:rsidRPr="00EF078C">
        <w:rPr>
          <w:rFonts w:ascii="Georgia" w:hAnsi="Georgia"/>
          <w:sz w:val="24"/>
          <w:szCs w:val="24"/>
        </w:rPr>
        <w:t>808</w:t>
      </w:r>
      <w:r w:rsidR="00E101D3" w:rsidRPr="00E101D3">
        <w:rPr>
          <w:rFonts w:ascii="Georgia" w:hAnsi="Georgia"/>
          <w:sz w:val="24"/>
          <w:szCs w:val="24"/>
        </w:rPr>
        <w:t>habitantes</w:t>
      </w:r>
      <w:r w:rsidR="00EF078C">
        <w:rPr>
          <w:rStyle w:val="Refdenotaalpie"/>
          <w:rFonts w:ascii="Georgia" w:hAnsi="Georgia"/>
          <w:sz w:val="24"/>
          <w:szCs w:val="24"/>
        </w:rPr>
        <w:footnoteReference w:id="4"/>
      </w:r>
      <w:r w:rsidR="00B5527C" w:rsidRPr="00651279">
        <w:rPr>
          <w:rFonts w:ascii="Georgia" w:hAnsi="Georgia"/>
          <w:sz w:val="24"/>
          <w:szCs w:val="24"/>
        </w:rPr>
        <w:t xml:space="preserve">. </w:t>
      </w:r>
      <w:r w:rsidR="00B5527C" w:rsidRPr="00452C08">
        <w:rPr>
          <w:rFonts w:ascii="Georgia" w:hAnsi="Georgia"/>
          <w:b/>
          <w:bCs/>
          <w:sz w:val="24"/>
          <w:szCs w:val="24"/>
        </w:rPr>
        <w:t xml:space="preserve">Resulta paradójico que </w:t>
      </w:r>
      <w:r w:rsidR="00B5527C" w:rsidRPr="00651279">
        <w:rPr>
          <w:rFonts w:ascii="Georgia" w:hAnsi="Georgia"/>
          <w:b/>
          <w:bCs/>
          <w:sz w:val="24"/>
          <w:szCs w:val="24"/>
        </w:rPr>
        <w:t>la tercera provincia de España cuente con un aeropuerto del Grupo III</w:t>
      </w:r>
      <w:r w:rsidR="00B5527C" w:rsidRPr="00651279">
        <w:rPr>
          <w:rFonts w:ascii="Georgia" w:hAnsi="Georgia"/>
          <w:sz w:val="24"/>
          <w:szCs w:val="24"/>
        </w:rPr>
        <w:t>. Esta clasificación se le asigna en función de su capacidad operativa y también en función de la prioridad de inversiones, entre otros factores.</w:t>
      </w:r>
    </w:p>
    <w:p w14:paraId="2789E41A" w14:textId="5F6ED90B" w:rsidR="00B5527C" w:rsidRPr="00651279" w:rsidRDefault="00B5527C" w:rsidP="00B5527C">
      <w:pPr>
        <w:spacing w:line="360" w:lineRule="auto"/>
        <w:jc w:val="both"/>
        <w:rPr>
          <w:rFonts w:ascii="Georgia" w:hAnsi="Georgia"/>
          <w:sz w:val="24"/>
          <w:szCs w:val="24"/>
        </w:rPr>
      </w:pPr>
      <w:r w:rsidRPr="00651279">
        <w:rPr>
          <w:rFonts w:ascii="Georgia" w:hAnsi="Georgia"/>
          <w:sz w:val="24"/>
          <w:szCs w:val="24"/>
        </w:rPr>
        <w:t xml:space="preserve">La </w:t>
      </w:r>
      <w:r w:rsidRPr="00452C08">
        <w:rPr>
          <w:rFonts w:ascii="Georgia" w:hAnsi="Georgia"/>
          <w:sz w:val="24"/>
          <w:szCs w:val="24"/>
        </w:rPr>
        <w:t xml:space="preserve">infradotación del aeropuerto no solo lastra la competitividad de la </w:t>
      </w:r>
      <w:r>
        <w:rPr>
          <w:rFonts w:ascii="Georgia" w:hAnsi="Georgia"/>
          <w:sz w:val="24"/>
          <w:szCs w:val="24"/>
        </w:rPr>
        <w:t xml:space="preserve">provincia de Valencia y de la </w:t>
      </w:r>
      <w:r w:rsidRPr="00452C08">
        <w:rPr>
          <w:rFonts w:ascii="Georgia" w:hAnsi="Georgia"/>
          <w:sz w:val="24"/>
          <w:szCs w:val="24"/>
        </w:rPr>
        <w:t>Comunidad Valenciana, sino que limita su papel como</w:t>
      </w:r>
      <w:r>
        <w:rPr>
          <w:rFonts w:ascii="Georgia" w:hAnsi="Georgia"/>
          <w:sz w:val="24"/>
          <w:szCs w:val="24"/>
        </w:rPr>
        <w:t xml:space="preserve"> </w:t>
      </w:r>
      <w:r w:rsidRPr="00452C08">
        <w:rPr>
          <w:rFonts w:ascii="Georgia" w:hAnsi="Georgia"/>
          <w:sz w:val="24"/>
          <w:szCs w:val="24"/>
        </w:rPr>
        <w:t>nodo intermodal</w:t>
      </w:r>
      <w:r>
        <w:rPr>
          <w:rFonts w:ascii="Georgia" w:hAnsi="Georgia"/>
          <w:sz w:val="24"/>
          <w:szCs w:val="24"/>
        </w:rPr>
        <w:t xml:space="preserve"> </w:t>
      </w:r>
      <w:r w:rsidRPr="00452C08">
        <w:rPr>
          <w:rFonts w:ascii="Georgia" w:hAnsi="Georgia"/>
          <w:sz w:val="24"/>
          <w:szCs w:val="24"/>
        </w:rPr>
        <w:t xml:space="preserve">y como </w:t>
      </w:r>
      <w:proofErr w:type="spellStart"/>
      <w:proofErr w:type="gramStart"/>
      <w:r w:rsidRPr="00452C08">
        <w:rPr>
          <w:rFonts w:ascii="Georgia" w:hAnsi="Georgia"/>
          <w:i/>
          <w:iCs/>
          <w:sz w:val="24"/>
          <w:szCs w:val="24"/>
        </w:rPr>
        <w:t>hub</w:t>
      </w:r>
      <w:proofErr w:type="spellEnd"/>
      <w:proofErr w:type="gramEnd"/>
      <w:r w:rsidRPr="00452C08">
        <w:rPr>
          <w:rFonts w:ascii="Georgia" w:hAnsi="Georgia"/>
          <w:sz w:val="24"/>
          <w:szCs w:val="24"/>
        </w:rPr>
        <w:t xml:space="preserve"> de conexiones internacionales</w:t>
      </w:r>
      <w:r w:rsidRPr="00651279">
        <w:rPr>
          <w:rFonts w:ascii="Georgia" w:hAnsi="Georgia"/>
          <w:sz w:val="24"/>
          <w:szCs w:val="24"/>
        </w:rPr>
        <w:t xml:space="preserve">, </w:t>
      </w:r>
      <w:r>
        <w:rPr>
          <w:rFonts w:ascii="Georgia" w:hAnsi="Georgia"/>
          <w:sz w:val="24"/>
          <w:szCs w:val="24"/>
        </w:rPr>
        <w:t xml:space="preserve">lo que da lugar a que </w:t>
      </w:r>
      <w:r w:rsidRPr="00651279">
        <w:rPr>
          <w:rFonts w:ascii="Georgia" w:hAnsi="Georgia"/>
          <w:sz w:val="24"/>
          <w:szCs w:val="24"/>
        </w:rPr>
        <w:t xml:space="preserve">la </w:t>
      </w:r>
      <w:r w:rsidRPr="00651279">
        <w:rPr>
          <w:rFonts w:ascii="Georgia" w:hAnsi="Georgia"/>
          <w:sz w:val="24"/>
          <w:szCs w:val="24"/>
        </w:rPr>
        <w:lastRenderedPageBreak/>
        <w:t>población valenciana depend</w:t>
      </w:r>
      <w:r>
        <w:rPr>
          <w:rFonts w:ascii="Georgia" w:hAnsi="Georgia"/>
          <w:sz w:val="24"/>
          <w:szCs w:val="24"/>
        </w:rPr>
        <w:t>a</w:t>
      </w:r>
      <w:r w:rsidRPr="00651279">
        <w:rPr>
          <w:rFonts w:ascii="Georgia" w:hAnsi="Georgia"/>
          <w:sz w:val="24"/>
          <w:szCs w:val="24"/>
        </w:rPr>
        <w:t xml:space="preserve"> de Madrid </w:t>
      </w:r>
      <w:r>
        <w:rPr>
          <w:rFonts w:ascii="Georgia" w:hAnsi="Georgia"/>
          <w:sz w:val="24"/>
          <w:szCs w:val="24"/>
        </w:rPr>
        <w:t>y</w:t>
      </w:r>
      <w:r w:rsidRPr="00651279">
        <w:rPr>
          <w:rFonts w:ascii="Georgia" w:hAnsi="Georgia"/>
          <w:sz w:val="24"/>
          <w:szCs w:val="24"/>
        </w:rPr>
        <w:t xml:space="preserve"> Barcelona para muchos vuelos internacionales.</w:t>
      </w:r>
    </w:p>
    <w:p w14:paraId="5CB57C04" w14:textId="564BE702" w:rsidR="00B5527C" w:rsidRDefault="00B5527C" w:rsidP="00B5527C">
      <w:pPr>
        <w:spacing w:line="360" w:lineRule="auto"/>
        <w:jc w:val="both"/>
        <w:rPr>
          <w:rFonts w:ascii="Georgia" w:hAnsi="Georgia"/>
          <w:sz w:val="24"/>
          <w:szCs w:val="24"/>
        </w:rPr>
      </w:pPr>
      <w:r>
        <w:rPr>
          <w:rFonts w:ascii="Georgia" w:hAnsi="Georgia"/>
          <w:sz w:val="24"/>
          <w:szCs w:val="24"/>
        </w:rPr>
        <w:t xml:space="preserve">En el gráfico </w:t>
      </w:r>
      <w:r w:rsidR="00A2302B">
        <w:rPr>
          <w:rFonts w:ascii="Georgia" w:hAnsi="Georgia"/>
          <w:sz w:val="24"/>
          <w:szCs w:val="24"/>
        </w:rPr>
        <w:t>4</w:t>
      </w:r>
      <w:r>
        <w:rPr>
          <w:rFonts w:ascii="Georgia" w:hAnsi="Georgia"/>
          <w:sz w:val="24"/>
          <w:szCs w:val="24"/>
        </w:rPr>
        <w:t xml:space="preserve"> se observa cómo el aeropuerto de Valencia ocupa el décimo segundo puesto en el ranking nacional de aeropuertos, según el número de pasajeros por hora que la infraestructura puede atender.</w:t>
      </w:r>
    </w:p>
    <w:p w14:paraId="3963873C" w14:textId="5379AE1C" w:rsidR="00B5527C" w:rsidRDefault="00B5527C" w:rsidP="00B5527C">
      <w:pPr>
        <w:spacing w:line="360" w:lineRule="auto"/>
        <w:jc w:val="both"/>
        <w:rPr>
          <w:rFonts w:ascii="Georgia" w:hAnsi="Georgia"/>
          <w:sz w:val="24"/>
          <w:szCs w:val="24"/>
        </w:rPr>
      </w:pPr>
      <w:r>
        <w:rPr>
          <w:rFonts w:ascii="Georgia" w:hAnsi="Georgia"/>
          <w:sz w:val="24"/>
          <w:szCs w:val="24"/>
        </w:rPr>
        <w:t xml:space="preserve">En el año 2025, este aeropuerto ya está sufriendo una sobrecapacidad operativa al estar atendiendo un mayor número de pasajeros del que pueden soportar las instalaciones de su edifico terminal. </w:t>
      </w:r>
      <w:r w:rsidRPr="00B5527C">
        <w:rPr>
          <w:rFonts w:ascii="Georgia" w:hAnsi="Georgia"/>
          <w:b/>
          <w:bCs/>
          <w:sz w:val="24"/>
          <w:szCs w:val="24"/>
        </w:rPr>
        <w:t>Esta situación tensiona la prestación de la calidad de los servicios y prolonga los tiempos de espera de los pasajeros</w:t>
      </w:r>
      <w:r>
        <w:rPr>
          <w:rFonts w:ascii="Georgia" w:hAnsi="Georgia"/>
          <w:sz w:val="24"/>
          <w:szCs w:val="24"/>
        </w:rPr>
        <w:t>, especialmente durante las horas punta. Esto da lugar a que</w:t>
      </w:r>
      <w:r w:rsidR="004B4606">
        <w:rPr>
          <w:rFonts w:ascii="Georgia" w:hAnsi="Georgia"/>
          <w:sz w:val="24"/>
          <w:szCs w:val="24"/>
        </w:rPr>
        <w:t>,</w:t>
      </w:r>
      <w:r>
        <w:rPr>
          <w:rFonts w:ascii="Georgia" w:hAnsi="Georgia"/>
          <w:sz w:val="24"/>
          <w:szCs w:val="24"/>
        </w:rPr>
        <w:t xml:space="preserve"> a efectos prácticos</w:t>
      </w:r>
      <w:r w:rsidR="004B4606">
        <w:rPr>
          <w:rFonts w:ascii="Georgia" w:hAnsi="Georgia"/>
          <w:sz w:val="24"/>
          <w:szCs w:val="24"/>
        </w:rPr>
        <w:t>,</w:t>
      </w:r>
      <w:r>
        <w:rPr>
          <w:rFonts w:ascii="Georgia" w:hAnsi="Georgia"/>
          <w:sz w:val="24"/>
          <w:szCs w:val="24"/>
        </w:rPr>
        <w:t xml:space="preserve"> el aeropuerto de Valencia esté </w:t>
      </w:r>
      <w:r w:rsidR="004B4606">
        <w:rPr>
          <w:rFonts w:ascii="Georgia" w:hAnsi="Georgia"/>
          <w:sz w:val="24"/>
          <w:szCs w:val="24"/>
        </w:rPr>
        <w:t xml:space="preserve">prestando una calidad de servicios propia de un aeropuerto de </w:t>
      </w:r>
      <w:r>
        <w:rPr>
          <w:rFonts w:ascii="Georgia" w:hAnsi="Georgia"/>
          <w:sz w:val="24"/>
          <w:szCs w:val="24"/>
        </w:rPr>
        <w:t>cate</w:t>
      </w:r>
      <w:r w:rsidR="004B4606">
        <w:rPr>
          <w:rFonts w:ascii="Georgia" w:hAnsi="Georgia"/>
          <w:sz w:val="24"/>
          <w:szCs w:val="24"/>
        </w:rPr>
        <w:t>g</w:t>
      </w:r>
      <w:r>
        <w:rPr>
          <w:rFonts w:ascii="Georgia" w:hAnsi="Georgia"/>
          <w:sz w:val="24"/>
          <w:szCs w:val="24"/>
        </w:rPr>
        <w:t xml:space="preserve">oría C en lugar de hacerlo como uno de categoría B dentro de la taxonomía de aeropuertos IATA. </w:t>
      </w:r>
    </w:p>
    <w:p w14:paraId="3A47E436" w14:textId="77777777" w:rsidR="00B5527C" w:rsidRPr="00651279" w:rsidRDefault="00B5527C" w:rsidP="00B5527C">
      <w:pPr>
        <w:rPr>
          <w:rFonts w:ascii="Georgia" w:hAnsi="Georgia"/>
        </w:rPr>
      </w:pPr>
      <w:r>
        <w:rPr>
          <w:rFonts w:ascii="Georgia" w:hAnsi="Georgia"/>
          <w:noProof/>
        </w:rPr>
        <mc:AlternateContent>
          <mc:Choice Requires="wps">
            <w:drawing>
              <wp:anchor distT="0" distB="0" distL="114300" distR="114300" simplePos="0" relativeHeight="251686912" behindDoc="0" locked="0" layoutInCell="1" allowOverlap="1" wp14:anchorId="5715AA98" wp14:editId="5A55839E">
                <wp:simplePos x="0" y="0"/>
                <wp:positionH relativeFrom="column">
                  <wp:posOffset>25096</wp:posOffset>
                </wp:positionH>
                <wp:positionV relativeFrom="paragraph">
                  <wp:posOffset>8476</wp:posOffset>
                </wp:positionV>
                <wp:extent cx="5381625" cy="564542"/>
                <wp:effectExtent l="0" t="0" r="28575" b="26035"/>
                <wp:wrapNone/>
                <wp:docPr id="130123182" name="Cuadro de texto 2"/>
                <wp:cNvGraphicFramePr/>
                <a:graphic xmlns:a="http://schemas.openxmlformats.org/drawingml/2006/main">
                  <a:graphicData uri="http://schemas.microsoft.com/office/word/2010/wordprocessingShape">
                    <wps:wsp>
                      <wps:cNvSpPr txBox="1"/>
                      <wps:spPr>
                        <a:xfrm>
                          <a:off x="0" y="0"/>
                          <a:ext cx="5381625" cy="564542"/>
                        </a:xfrm>
                        <a:prstGeom prst="rect">
                          <a:avLst/>
                        </a:prstGeom>
                        <a:solidFill>
                          <a:schemeClr val="bg1"/>
                        </a:solidFill>
                        <a:ln w="6350">
                          <a:solidFill>
                            <a:schemeClr val="bg1"/>
                          </a:solidFill>
                        </a:ln>
                      </wps:spPr>
                      <wps:txbx>
                        <w:txbxContent>
                          <w:p w14:paraId="70A10BBD" w14:textId="17016249" w:rsidR="00B5527C" w:rsidRPr="00A2302B" w:rsidRDefault="00B5527C" w:rsidP="00A2302B">
                            <w:pPr>
                              <w:jc w:val="both"/>
                              <w:rPr>
                                <w:rFonts w:ascii="Georgia" w:hAnsi="Georgia"/>
                                <w:b/>
                                <w:bCs/>
                              </w:rPr>
                            </w:pPr>
                            <w:r w:rsidRPr="00A2302B">
                              <w:rPr>
                                <w:rFonts w:ascii="Georgia" w:hAnsi="Georgia"/>
                                <w:b/>
                                <w:bCs/>
                              </w:rPr>
                              <w:t xml:space="preserve">Gráfico </w:t>
                            </w:r>
                            <w:r w:rsidR="00A2302B" w:rsidRPr="00A2302B">
                              <w:rPr>
                                <w:rFonts w:ascii="Georgia" w:hAnsi="Georgia"/>
                                <w:b/>
                                <w:bCs/>
                              </w:rPr>
                              <w:t>4</w:t>
                            </w:r>
                            <w:r w:rsidRPr="00A2302B">
                              <w:rPr>
                                <w:rFonts w:ascii="Georgia" w:hAnsi="Georgia"/>
                                <w:b/>
                                <w:bCs/>
                              </w:rPr>
                              <w:t>. Capacidad teórica de las terminales (pasajeros/hora) de los aeropuertos de la red de Aena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15AA98" id="Cuadro de texto 2" o:spid="_x0000_s1028" type="#_x0000_t202" style="position:absolute;margin-left:2pt;margin-top:.65pt;width:423.75pt;height:44.4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" fillcolor="white [3212]" strokecolor="white [3212]" strokeweight=".5pt">
                <v:textbox>
                  <w:txbxContent>
                    <w:p w14:paraId="70A10BBD" w14:textId="17016249" w:rsidR="00B5527C" w:rsidRPr="00A2302B" w:rsidRDefault="00B5527C" w:rsidP="00A2302B">
                      <w:pPr>
                        <w:jc w:val="both"/>
                        <w:rPr>
                          <w:rFonts w:ascii="Georgia" w:hAnsi="Georgia"/>
                          <w:b/>
                          <w:bCs/>
                        </w:rPr>
                      </w:pPr>
                      <w:r w:rsidRPr="00A2302B">
                        <w:rPr>
                          <w:rFonts w:ascii="Georgia" w:hAnsi="Georgia"/>
                          <w:b/>
                          <w:bCs/>
                        </w:rPr>
                        <w:t xml:space="preserve">Gráfico </w:t>
                      </w:r>
                      <w:r w:rsidR="00A2302B" w:rsidRPr="00A2302B">
                        <w:rPr>
                          <w:rFonts w:ascii="Georgia" w:hAnsi="Georgia"/>
                          <w:b/>
                          <w:bCs/>
                        </w:rPr>
                        <w:t>4</w:t>
                      </w:r>
                      <w:r w:rsidRPr="00A2302B">
                        <w:rPr>
                          <w:rFonts w:ascii="Georgia" w:hAnsi="Georgia"/>
                          <w:b/>
                          <w:bCs/>
                        </w:rPr>
                        <w:t>. Capacidad teórica de las terminales (pasajeros/hora) de los aeropuertos de la red de Aena</w:t>
                      </w:r>
                    </w:p>
                  </w:txbxContent>
                </v:textbox>
              </v:shape>
            </w:pict>
          </mc:Fallback>
        </mc:AlternateContent>
      </w:r>
    </w:p>
    <w:p w14:paraId="730AB62B" w14:textId="77777777" w:rsidR="00B5527C" w:rsidRDefault="00B5527C" w:rsidP="00B5527C">
      <w:pPr>
        <w:rPr>
          <w:rFonts w:ascii="Georgia" w:hAnsi="Georgia"/>
        </w:rPr>
      </w:pPr>
      <w:r w:rsidRPr="008557E2">
        <w:rPr>
          <w:noProof/>
        </w:rPr>
        <w:t xml:space="preserve"> </w:t>
      </w:r>
      <w:r>
        <w:rPr>
          <w:noProof/>
        </w:rPr>
        <w:drawing>
          <wp:inline distT="0" distB="0" distL="0" distR="0" wp14:anchorId="761D401A" wp14:editId="210BCB65">
            <wp:extent cx="5400040" cy="3093057"/>
            <wp:effectExtent l="0" t="0" r="0" b="0"/>
            <wp:docPr id="540923044" name="Gráfico 1">
              <a:extLst xmlns:a="http://schemas.openxmlformats.org/drawingml/2006/main">
                <a:ext uri="{FF2B5EF4-FFF2-40B4-BE49-F238E27FC236}">
                  <a16:creationId xmlns:a16="http://schemas.microsoft.com/office/drawing/2014/main" id="{2D19DAD7-201D-1499-24C1-DD3D129B7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FB858E" w14:textId="76B66BB5" w:rsidR="00B5527C" w:rsidRPr="008557E2" w:rsidRDefault="00B5527C" w:rsidP="00402BAD">
      <w:pPr>
        <w:jc w:val="both"/>
        <w:rPr>
          <w:rFonts w:ascii="Georgia" w:hAnsi="Georgia"/>
          <w:sz w:val="18"/>
          <w:szCs w:val="18"/>
        </w:rPr>
      </w:pPr>
      <w:r w:rsidRPr="008557E2">
        <w:rPr>
          <w:rFonts w:ascii="Georgia" w:hAnsi="Georgia"/>
          <w:sz w:val="18"/>
          <w:szCs w:val="18"/>
        </w:rPr>
        <w:t>Fuente: Documento de Regulación Aeroportuaria, 2024-2026. Ministerio de Transportes, Movilidad y Agenda Urbana</w:t>
      </w:r>
    </w:p>
    <w:p w14:paraId="583F9531" w14:textId="77777777" w:rsidR="00B5527C" w:rsidRDefault="00B5527C" w:rsidP="00B5527C">
      <w:pPr>
        <w:rPr>
          <w:rFonts w:ascii="Georgia" w:hAnsi="Georgia"/>
        </w:rPr>
      </w:pPr>
    </w:p>
    <w:p w14:paraId="1381382B" w14:textId="77777777" w:rsidR="00A620E1" w:rsidRDefault="00A620E1" w:rsidP="00B5527C">
      <w:pPr>
        <w:rPr>
          <w:rFonts w:ascii="Georgia" w:hAnsi="Georgia"/>
        </w:rPr>
      </w:pPr>
    </w:p>
    <w:p w14:paraId="47B9F476" w14:textId="6D2CB728" w:rsidR="00542B80" w:rsidRDefault="00542B80" w:rsidP="00542B80">
      <w:pPr>
        <w:spacing w:line="360" w:lineRule="auto"/>
        <w:jc w:val="right"/>
        <w:rPr>
          <w:rFonts w:ascii="Georgia" w:hAnsi="Georgia"/>
          <w:b/>
          <w:bCs/>
          <w:sz w:val="24"/>
          <w:szCs w:val="24"/>
        </w:rPr>
      </w:pPr>
      <w:r w:rsidRPr="00B5527C">
        <w:rPr>
          <w:rFonts w:ascii="Georgia" w:hAnsi="Georgia"/>
          <w:b/>
          <w:bCs/>
          <w:sz w:val="24"/>
          <w:szCs w:val="24"/>
        </w:rPr>
        <w:lastRenderedPageBreak/>
        <w:t xml:space="preserve">Comparativa </w:t>
      </w:r>
      <w:r>
        <w:rPr>
          <w:rFonts w:ascii="Georgia" w:hAnsi="Georgia"/>
          <w:b/>
          <w:bCs/>
          <w:sz w:val="24"/>
          <w:szCs w:val="24"/>
        </w:rPr>
        <w:t>con aeropuertos extranjeros</w:t>
      </w:r>
    </w:p>
    <w:p w14:paraId="121F470F" w14:textId="42001261" w:rsidR="00F14DB5" w:rsidRDefault="0094600C" w:rsidP="00F14DB5">
      <w:pPr>
        <w:spacing w:line="360" w:lineRule="auto"/>
        <w:jc w:val="both"/>
        <w:rPr>
          <w:rFonts w:ascii="Georgia" w:hAnsi="Georgia"/>
          <w:sz w:val="24"/>
          <w:szCs w:val="24"/>
        </w:rPr>
      </w:pPr>
      <w:r w:rsidRPr="0094600C">
        <w:rPr>
          <w:rFonts w:ascii="Georgia" w:hAnsi="Georgia"/>
          <w:sz w:val="24"/>
          <w:szCs w:val="24"/>
        </w:rPr>
        <w:t>Como se ha indicado anteriormente, también s</w:t>
      </w:r>
      <w:r w:rsidR="00F14DB5" w:rsidRPr="0094600C">
        <w:rPr>
          <w:rFonts w:ascii="Georgia" w:hAnsi="Georgia"/>
          <w:sz w:val="24"/>
          <w:szCs w:val="24"/>
        </w:rPr>
        <w:t>e ha realiza</w:t>
      </w:r>
      <w:r w:rsidR="001D6101" w:rsidRPr="0094600C">
        <w:rPr>
          <w:rFonts w:ascii="Georgia" w:hAnsi="Georgia"/>
          <w:sz w:val="24"/>
          <w:szCs w:val="24"/>
        </w:rPr>
        <w:t>do</w:t>
      </w:r>
      <w:r w:rsidR="00F14DB5" w:rsidRPr="0094600C">
        <w:rPr>
          <w:rFonts w:ascii="Georgia" w:hAnsi="Georgia"/>
          <w:sz w:val="24"/>
          <w:szCs w:val="24"/>
        </w:rPr>
        <w:t xml:space="preserve"> la comparación con aeropuertos </w:t>
      </w:r>
      <w:r w:rsidRPr="0094600C">
        <w:rPr>
          <w:rFonts w:ascii="Georgia" w:hAnsi="Georgia"/>
          <w:sz w:val="24"/>
          <w:szCs w:val="24"/>
        </w:rPr>
        <w:t xml:space="preserve">de otros países, en concreto con el </w:t>
      </w:r>
      <w:r w:rsidR="00F14DB5" w:rsidRPr="0094600C">
        <w:rPr>
          <w:rFonts w:ascii="Georgia" w:hAnsi="Georgia"/>
          <w:sz w:val="24"/>
          <w:szCs w:val="24"/>
        </w:rPr>
        <w:t xml:space="preserve">de </w:t>
      </w:r>
      <w:r w:rsidR="00EC2046" w:rsidRPr="0094600C">
        <w:rPr>
          <w:rFonts w:ascii="Georgia" w:hAnsi="Georgia"/>
          <w:sz w:val="24"/>
          <w:szCs w:val="24"/>
        </w:rPr>
        <w:t>Marsella</w:t>
      </w:r>
      <w:r w:rsidR="00F14DB5" w:rsidRPr="0094600C">
        <w:rPr>
          <w:rFonts w:ascii="Georgia" w:hAnsi="Georgia"/>
          <w:sz w:val="24"/>
          <w:szCs w:val="24"/>
        </w:rPr>
        <w:t xml:space="preserve"> (</w:t>
      </w:r>
      <w:r w:rsidR="00EC2046" w:rsidRPr="0094600C">
        <w:rPr>
          <w:rFonts w:ascii="Georgia" w:hAnsi="Georgia"/>
          <w:sz w:val="24"/>
          <w:szCs w:val="24"/>
        </w:rPr>
        <w:t>Francia</w:t>
      </w:r>
      <w:r w:rsidR="00F14DB5" w:rsidRPr="0094600C">
        <w:rPr>
          <w:rFonts w:ascii="Georgia" w:hAnsi="Georgia"/>
          <w:sz w:val="24"/>
          <w:szCs w:val="24"/>
        </w:rPr>
        <w:t xml:space="preserve">) </w:t>
      </w:r>
      <w:r w:rsidR="00874D7D">
        <w:rPr>
          <w:rFonts w:ascii="Georgia" w:hAnsi="Georgia"/>
          <w:sz w:val="24"/>
          <w:szCs w:val="24"/>
        </w:rPr>
        <w:t xml:space="preserve">este </w:t>
      </w:r>
      <w:r w:rsidRPr="0094600C">
        <w:rPr>
          <w:rFonts w:ascii="Georgia" w:hAnsi="Georgia"/>
          <w:sz w:val="24"/>
          <w:szCs w:val="24"/>
        </w:rPr>
        <w:t xml:space="preserve">aeropuerto, </w:t>
      </w:r>
      <w:r w:rsidR="001474B6" w:rsidRPr="0094600C">
        <w:rPr>
          <w:rFonts w:ascii="Georgia" w:hAnsi="Georgia"/>
          <w:sz w:val="24"/>
          <w:szCs w:val="24"/>
        </w:rPr>
        <w:t xml:space="preserve">tanto por el perfil de </w:t>
      </w:r>
      <w:r w:rsidR="001D6101" w:rsidRPr="0094600C">
        <w:rPr>
          <w:rFonts w:ascii="Georgia" w:hAnsi="Georgia"/>
          <w:sz w:val="24"/>
          <w:szCs w:val="24"/>
        </w:rPr>
        <w:t xml:space="preserve">los </w:t>
      </w:r>
      <w:r w:rsidR="001474B6" w:rsidRPr="0094600C">
        <w:rPr>
          <w:rFonts w:ascii="Georgia" w:hAnsi="Georgia"/>
          <w:sz w:val="24"/>
          <w:szCs w:val="24"/>
        </w:rPr>
        <w:t xml:space="preserve">viajeros como por </w:t>
      </w:r>
      <w:r w:rsidR="001D6101" w:rsidRPr="0094600C">
        <w:rPr>
          <w:rFonts w:ascii="Georgia" w:hAnsi="Georgia"/>
          <w:sz w:val="24"/>
          <w:szCs w:val="24"/>
        </w:rPr>
        <w:t>la importancia que tienen en sus respectivos territorios</w:t>
      </w:r>
      <w:r w:rsidRPr="0094600C">
        <w:rPr>
          <w:rFonts w:ascii="Georgia" w:hAnsi="Georgia"/>
          <w:sz w:val="24"/>
          <w:szCs w:val="24"/>
        </w:rPr>
        <w:t>,</w:t>
      </w:r>
      <w:r w:rsidR="001D6101" w:rsidRPr="0094600C">
        <w:rPr>
          <w:rFonts w:ascii="Georgia" w:hAnsi="Georgia"/>
          <w:sz w:val="24"/>
          <w:szCs w:val="24"/>
        </w:rPr>
        <w:t xml:space="preserve"> </w:t>
      </w:r>
      <w:r w:rsidR="00874D7D">
        <w:rPr>
          <w:rFonts w:ascii="Georgia" w:hAnsi="Georgia"/>
          <w:sz w:val="24"/>
          <w:szCs w:val="24"/>
        </w:rPr>
        <w:t xml:space="preserve">es </w:t>
      </w:r>
      <w:r w:rsidR="001D6101" w:rsidRPr="0094600C">
        <w:rPr>
          <w:rFonts w:ascii="Georgia" w:hAnsi="Georgia"/>
          <w:sz w:val="24"/>
          <w:szCs w:val="24"/>
        </w:rPr>
        <w:t xml:space="preserve">comparable con el aeropuerto de Valencia </w:t>
      </w:r>
      <w:r w:rsidR="001474B6" w:rsidRPr="0094600C">
        <w:rPr>
          <w:rFonts w:ascii="Georgia" w:hAnsi="Georgia"/>
          <w:sz w:val="24"/>
          <w:szCs w:val="24"/>
        </w:rPr>
        <w:t>(conectividad, características sociodemográficas, etc.)</w:t>
      </w:r>
      <w:r w:rsidR="001D6101" w:rsidRPr="0094600C">
        <w:rPr>
          <w:rFonts w:ascii="Georgia" w:hAnsi="Georgia"/>
          <w:sz w:val="24"/>
          <w:szCs w:val="24"/>
        </w:rPr>
        <w:t xml:space="preserve">. </w:t>
      </w:r>
      <w:r w:rsidR="001474B6" w:rsidRPr="0094600C">
        <w:rPr>
          <w:rFonts w:ascii="Georgia" w:hAnsi="Georgia"/>
          <w:sz w:val="24"/>
          <w:szCs w:val="24"/>
        </w:rPr>
        <w:t xml:space="preserve">En lo que al perfil de viajeros se refiere, </w:t>
      </w:r>
      <w:r w:rsidR="00A33397" w:rsidRPr="0094600C">
        <w:rPr>
          <w:rFonts w:ascii="Georgia" w:hAnsi="Georgia"/>
          <w:sz w:val="24"/>
          <w:szCs w:val="24"/>
        </w:rPr>
        <w:t xml:space="preserve">éste es heterogéneo </w:t>
      </w:r>
      <w:r w:rsidR="00874D7D">
        <w:rPr>
          <w:rFonts w:ascii="Georgia" w:hAnsi="Georgia"/>
          <w:sz w:val="24"/>
          <w:szCs w:val="24"/>
        </w:rPr>
        <w:t xml:space="preserve">al igual que el de Valencia </w:t>
      </w:r>
      <w:r w:rsidR="001474B6">
        <w:rPr>
          <w:rFonts w:ascii="Georgia" w:hAnsi="Georgia"/>
          <w:sz w:val="24"/>
          <w:szCs w:val="24"/>
        </w:rPr>
        <w:t xml:space="preserve">(viajeros </w:t>
      </w:r>
      <w:r>
        <w:rPr>
          <w:rFonts w:ascii="Georgia" w:hAnsi="Georgia"/>
          <w:sz w:val="24"/>
          <w:szCs w:val="24"/>
        </w:rPr>
        <w:t>motivos vacacionales</w:t>
      </w:r>
      <w:r w:rsidR="001474B6">
        <w:rPr>
          <w:rFonts w:ascii="Georgia" w:hAnsi="Georgia"/>
          <w:sz w:val="24"/>
          <w:szCs w:val="24"/>
        </w:rPr>
        <w:t xml:space="preserve">, por </w:t>
      </w:r>
      <w:r>
        <w:rPr>
          <w:rFonts w:ascii="Georgia" w:hAnsi="Georgia"/>
          <w:sz w:val="24"/>
          <w:szCs w:val="24"/>
        </w:rPr>
        <w:t xml:space="preserve">motivos de </w:t>
      </w:r>
      <w:r w:rsidR="001474B6">
        <w:rPr>
          <w:rFonts w:ascii="Georgia" w:hAnsi="Georgia"/>
          <w:sz w:val="24"/>
          <w:szCs w:val="24"/>
        </w:rPr>
        <w:t>negocios, etc.)</w:t>
      </w:r>
      <w:r w:rsidR="00874D7D">
        <w:rPr>
          <w:rFonts w:ascii="Georgia" w:hAnsi="Georgia"/>
          <w:sz w:val="24"/>
          <w:szCs w:val="24"/>
        </w:rPr>
        <w:t>.</w:t>
      </w:r>
    </w:p>
    <w:p w14:paraId="1E18F7A0" w14:textId="794D0506" w:rsidR="00874D7D" w:rsidRPr="00651279" w:rsidRDefault="00874D7D" w:rsidP="00F14DB5">
      <w:pPr>
        <w:spacing w:line="360" w:lineRule="auto"/>
        <w:jc w:val="both"/>
        <w:rPr>
          <w:rFonts w:ascii="Georgia" w:hAnsi="Georgia"/>
          <w:sz w:val="24"/>
          <w:szCs w:val="24"/>
        </w:rPr>
      </w:pPr>
      <w:r w:rsidRPr="00EC2046">
        <w:rPr>
          <w:rFonts w:ascii="Georgia" w:hAnsi="Georgia"/>
          <w:sz w:val="24"/>
          <w:szCs w:val="24"/>
        </w:rPr>
        <w:t>Marsella es una</w:t>
      </w:r>
      <w:r>
        <w:rPr>
          <w:rFonts w:ascii="Georgia" w:hAnsi="Georgia"/>
          <w:sz w:val="24"/>
          <w:szCs w:val="24"/>
        </w:rPr>
        <w:t xml:space="preserve"> </w:t>
      </w:r>
      <w:r w:rsidRPr="00EC2046">
        <w:rPr>
          <w:rFonts w:ascii="Georgia" w:hAnsi="Georgia"/>
          <w:sz w:val="24"/>
          <w:szCs w:val="24"/>
        </w:rPr>
        <w:t xml:space="preserve">de las ciudades </w:t>
      </w:r>
      <w:r>
        <w:rPr>
          <w:rFonts w:ascii="Georgia" w:hAnsi="Georgia"/>
          <w:sz w:val="24"/>
          <w:szCs w:val="24"/>
        </w:rPr>
        <w:t>del mediterráneo</w:t>
      </w:r>
      <w:r w:rsidRPr="00EC2046">
        <w:rPr>
          <w:rFonts w:ascii="Georgia" w:hAnsi="Georgia"/>
          <w:sz w:val="24"/>
          <w:szCs w:val="24"/>
        </w:rPr>
        <w:t xml:space="preserve"> con mayor proyección económica de Francia</w:t>
      </w:r>
      <w:r>
        <w:rPr>
          <w:rFonts w:ascii="Georgia" w:hAnsi="Georgia"/>
          <w:sz w:val="24"/>
          <w:szCs w:val="24"/>
        </w:rPr>
        <w:t xml:space="preserve">. La ciudad tiene una </w:t>
      </w:r>
      <w:r w:rsidRPr="00EC2046">
        <w:rPr>
          <w:rFonts w:ascii="Georgia" w:hAnsi="Georgia"/>
          <w:sz w:val="24"/>
          <w:szCs w:val="24"/>
        </w:rPr>
        <w:t xml:space="preserve">población </w:t>
      </w:r>
      <w:r>
        <w:rPr>
          <w:rFonts w:ascii="Georgia" w:hAnsi="Georgia"/>
          <w:sz w:val="24"/>
          <w:szCs w:val="24"/>
        </w:rPr>
        <w:t>equiparable</w:t>
      </w:r>
      <w:r w:rsidRPr="00EC2046">
        <w:rPr>
          <w:rFonts w:ascii="Georgia" w:hAnsi="Georgia"/>
          <w:sz w:val="24"/>
          <w:szCs w:val="24"/>
        </w:rPr>
        <w:t xml:space="preserve"> a Valencia (873.000 habitantes en la ciudad y 1,9 millones en su área metropolitana), cuenta con un aeropuerto que actualmente </w:t>
      </w:r>
      <w:r>
        <w:rPr>
          <w:rFonts w:ascii="Georgia" w:hAnsi="Georgia"/>
          <w:sz w:val="24"/>
          <w:szCs w:val="24"/>
        </w:rPr>
        <w:t xml:space="preserve">tiene una capacidad ligeramente superior </w:t>
      </w:r>
      <w:r w:rsidRPr="00EC2046">
        <w:rPr>
          <w:rFonts w:ascii="Georgia" w:hAnsi="Georgia"/>
          <w:sz w:val="24"/>
          <w:szCs w:val="24"/>
        </w:rPr>
        <w:t xml:space="preserve">en volumen de pasajeros </w:t>
      </w:r>
      <w:r>
        <w:rPr>
          <w:rFonts w:ascii="Georgia" w:hAnsi="Georgia"/>
          <w:sz w:val="24"/>
          <w:szCs w:val="24"/>
        </w:rPr>
        <w:t>respecto al</w:t>
      </w:r>
      <w:r w:rsidRPr="00EC2046">
        <w:rPr>
          <w:rFonts w:ascii="Georgia" w:hAnsi="Georgia"/>
          <w:sz w:val="24"/>
          <w:szCs w:val="24"/>
        </w:rPr>
        <w:t xml:space="preserve"> de Valencia (1</w:t>
      </w:r>
      <w:r>
        <w:rPr>
          <w:rFonts w:ascii="Georgia" w:hAnsi="Georgia"/>
          <w:sz w:val="24"/>
          <w:szCs w:val="24"/>
        </w:rPr>
        <w:t>2</w:t>
      </w:r>
      <w:r w:rsidRPr="00EC2046">
        <w:rPr>
          <w:rFonts w:ascii="Georgia" w:hAnsi="Georgia"/>
          <w:sz w:val="24"/>
          <w:szCs w:val="24"/>
        </w:rPr>
        <w:t xml:space="preserve"> millones/año, frente a los 10,5 millones de Valencia).</w:t>
      </w:r>
    </w:p>
    <w:p w14:paraId="622BC3ED" w14:textId="5D9BF8AD" w:rsidR="00971298" w:rsidRDefault="001474B6" w:rsidP="00F14DB5">
      <w:pPr>
        <w:spacing w:line="360" w:lineRule="auto"/>
        <w:jc w:val="both"/>
        <w:rPr>
          <w:rFonts w:ascii="Georgia" w:hAnsi="Georgia"/>
          <w:sz w:val="24"/>
          <w:szCs w:val="24"/>
        </w:rPr>
      </w:pPr>
      <w:r>
        <w:rPr>
          <w:rFonts w:ascii="Georgia" w:hAnsi="Georgia"/>
          <w:sz w:val="24"/>
          <w:szCs w:val="24"/>
        </w:rPr>
        <w:t xml:space="preserve">Desde </w:t>
      </w:r>
      <w:r w:rsidR="00A33397">
        <w:rPr>
          <w:rFonts w:ascii="Georgia" w:hAnsi="Georgia"/>
          <w:sz w:val="24"/>
          <w:szCs w:val="24"/>
        </w:rPr>
        <w:t xml:space="preserve">el punto de vista </w:t>
      </w:r>
      <w:r>
        <w:rPr>
          <w:rFonts w:ascii="Georgia" w:hAnsi="Georgia"/>
          <w:sz w:val="24"/>
          <w:szCs w:val="24"/>
        </w:rPr>
        <w:t xml:space="preserve">territorial, </w:t>
      </w:r>
      <w:r w:rsidR="00874D7D">
        <w:rPr>
          <w:rFonts w:ascii="Georgia" w:hAnsi="Georgia"/>
          <w:sz w:val="24"/>
          <w:szCs w:val="24"/>
        </w:rPr>
        <w:t xml:space="preserve">el aeropuerto de Marsella </w:t>
      </w:r>
      <w:r w:rsidR="00A33397">
        <w:rPr>
          <w:rFonts w:ascii="Georgia" w:hAnsi="Georgia"/>
          <w:sz w:val="24"/>
          <w:szCs w:val="24"/>
        </w:rPr>
        <w:t>se localiza en</w:t>
      </w:r>
      <w:r w:rsidR="00F14DB5" w:rsidRPr="00651279">
        <w:rPr>
          <w:rFonts w:ascii="Georgia" w:hAnsi="Georgia"/>
          <w:sz w:val="24"/>
          <w:szCs w:val="24"/>
        </w:rPr>
        <w:t xml:space="preserve"> </w:t>
      </w:r>
      <w:r w:rsidR="00874D7D">
        <w:rPr>
          <w:rFonts w:ascii="Georgia" w:hAnsi="Georgia"/>
          <w:sz w:val="24"/>
          <w:szCs w:val="24"/>
        </w:rPr>
        <w:t xml:space="preserve">una </w:t>
      </w:r>
      <w:r w:rsidR="00971298">
        <w:rPr>
          <w:rFonts w:ascii="Georgia" w:hAnsi="Georgia"/>
          <w:b/>
          <w:bCs/>
          <w:sz w:val="24"/>
          <w:szCs w:val="24"/>
        </w:rPr>
        <w:t>provincia de carácter</w:t>
      </w:r>
      <w:r w:rsidR="00F14DB5" w:rsidRPr="00651279">
        <w:rPr>
          <w:rFonts w:ascii="Georgia" w:hAnsi="Georgia"/>
          <w:b/>
          <w:bCs/>
          <w:sz w:val="24"/>
          <w:szCs w:val="24"/>
        </w:rPr>
        <w:t xml:space="preserve"> intermed</w:t>
      </w:r>
      <w:r w:rsidR="00971298">
        <w:rPr>
          <w:rFonts w:ascii="Georgia" w:hAnsi="Georgia"/>
          <w:b/>
          <w:bCs/>
          <w:sz w:val="24"/>
          <w:szCs w:val="24"/>
        </w:rPr>
        <w:t>io,</w:t>
      </w:r>
      <w:r w:rsidR="00F14DB5" w:rsidRPr="00651279">
        <w:rPr>
          <w:rFonts w:ascii="Georgia" w:hAnsi="Georgia"/>
          <w:b/>
          <w:bCs/>
          <w:sz w:val="24"/>
          <w:szCs w:val="24"/>
        </w:rPr>
        <w:t xml:space="preserve"> con un área metropolitana y un perfil </w:t>
      </w:r>
      <w:r w:rsidR="00971298">
        <w:rPr>
          <w:rFonts w:ascii="Georgia" w:hAnsi="Georgia"/>
          <w:b/>
          <w:bCs/>
          <w:sz w:val="24"/>
          <w:szCs w:val="24"/>
        </w:rPr>
        <w:t xml:space="preserve">de ciudades </w:t>
      </w:r>
      <w:r w:rsidR="00F14DB5" w:rsidRPr="00651279">
        <w:rPr>
          <w:rFonts w:ascii="Georgia" w:hAnsi="Georgia"/>
          <w:b/>
          <w:bCs/>
          <w:sz w:val="24"/>
          <w:szCs w:val="24"/>
        </w:rPr>
        <w:t>similar</w:t>
      </w:r>
      <w:r w:rsidR="00A33397">
        <w:rPr>
          <w:rFonts w:ascii="Georgia" w:hAnsi="Georgia"/>
          <w:sz w:val="24"/>
          <w:szCs w:val="24"/>
        </w:rPr>
        <w:t xml:space="preserve"> a Valencia: </w:t>
      </w:r>
      <w:r w:rsidR="00F14DB5" w:rsidRPr="00651279">
        <w:rPr>
          <w:rFonts w:ascii="Georgia" w:hAnsi="Georgia"/>
          <w:b/>
          <w:bCs/>
          <w:sz w:val="24"/>
          <w:szCs w:val="24"/>
        </w:rPr>
        <w:t>capita</w:t>
      </w:r>
      <w:r w:rsidR="00874D7D">
        <w:rPr>
          <w:rFonts w:ascii="Georgia" w:hAnsi="Georgia"/>
          <w:b/>
          <w:bCs/>
          <w:sz w:val="24"/>
          <w:szCs w:val="24"/>
        </w:rPr>
        <w:t>l</w:t>
      </w:r>
      <w:r w:rsidR="00F14DB5" w:rsidRPr="00651279">
        <w:rPr>
          <w:rFonts w:ascii="Georgia" w:hAnsi="Georgia"/>
          <w:b/>
          <w:bCs/>
          <w:sz w:val="24"/>
          <w:szCs w:val="24"/>
        </w:rPr>
        <w:t xml:space="preserve"> regional</w:t>
      </w:r>
      <w:r w:rsidR="00F14DB5" w:rsidRPr="00651279">
        <w:rPr>
          <w:rFonts w:ascii="Georgia" w:hAnsi="Georgia"/>
          <w:sz w:val="24"/>
          <w:szCs w:val="24"/>
        </w:rPr>
        <w:t xml:space="preserve"> con fuerte </w:t>
      </w:r>
      <w:r w:rsidR="00F14DB5" w:rsidRPr="00651279">
        <w:rPr>
          <w:rFonts w:ascii="Georgia" w:hAnsi="Georgia"/>
          <w:b/>
          <w:bCs/>
          <w:sz w:val="24"/>
          <w:szCs w:val="24"/>
        </w:rPr>
        <w:t>componente industrial y tecnológico</w:t>
      </w:r>
      <w:r w:rsidR="00F14DB5" w:rsidRPr="00651279">
        <w:rPr>
          <w:rFonts w:ascii="Georgia" w:hAnsi="Georgia"/>
          <w:sz w:val="24"/>
          <w:szCs w:val="24"/>
        </w:rPr>
        <w:t xml:space="preserve">, pero también </w:t>
      </w:r>
      <w:r w:rsidR="00F14DB5" w:rsidRPr="00651279">
        <w:rPr>
          <w:rFonts w:ascii="Georgia" w:hAnsi="Georgia"/>
          <w:b/>
          <w:bCs/>
          <w:sz w:val="24"/>
          <w:szCs w:val="24"/>
        </w:rPr>
        <w:t>creciente atractivo turístico y cultural.</w:t>
      </w:r>
      <w:r w:rsidR="00F14DB5" w:rsidRPr="00651279">
        <w:rPr>
          <w:rFonts w:ascii="Georgia" w:hAnsi="Georgia"/>
          <w:sz w:val="24"/>
          <w:szCs w:val="24"/>
        </w:rPr>
        <w:t xml:space="preserve"> Est</w:t>
      </w:r>
      <w:r w:rsidR="00874D7D">
        <w:rPr>
          <w:rFonts w:ascii="Georgia" w:hAnsi="Georgia"/>
          <w:sz w:val="24"/>
          <w:szCs w:val="24"/>
        </w:rPr>
        <w:t>e</w:t>
      </w:r>
      <w:r w:rsidR="00F14DB5" w:rsidRPr="00651279">
        <w:rPr>
          <w:rFonts w:ascii="Georgia" w:hAnsi="Georgia"/>
          <w:sz w:val="24"/>
          <w:szCs w:val="24"/>
        </w:rPr>
        <w:t xml:space="preserve"> aeropuerto funciona como </w:t>
      </w:r>
      <w:r w:rsidR="00F14DB5" w:rsidRPr="00651279">
        <w:rPr>
          <w:rFonts w:ascii="Georgia" w:hAnsi="Georgia"/>
          <w:b/>
          <w:bCs/>
          <w:sz w:val="24"/>
          <w:szCs w:val="24"/>
        </w:rPr>
        <w:t>infraestructura estratégica</w:t>
      </w:r>
      <w:r w:rsidR="00F14DB5" w:rsidRPr="00651279">
        <w:rPr>
          <w:rFonts w:ascii="Georgia" w:hAnsi="Georgia"/>
          <w:sz w:val="24"/>
          <w:szCs w:val="24"/>
        </w:rPr>
        <w:t xml:space="preserve"> para su regi</w:t>
      </w:r>
      <w:r w:rsidR="00874D7D">
        <w:rPr>
          <w:rFonts w:ascii="Georgia" w:hAnsi="Georgia"/>
          <w:sz w:val="24"/>
          <w:szCs w:val="24"/>
        </w:rPr>
        <w:t>ón</w:t>
      </w:r>
      <w:r w:rsidR="00F14DB5" w:rsidRPr="00651279">
        <w:rPr>
          <w:rFonts w:ascii="Georgia" w:hAnsi="Georgia"/>
          <w:sz w:val="24"/>
          <w:szCs w:val="24"/>
        </w:rPr>
        <w:t xml:space="preserve">, y conecta a </w:t>
      </w:r>
      <w:r w:rsidR="00874D7D">
        <w:rPr>
          <w:rFonts w:ascii="Georgia" w:hAnsi="Georgia"/>
          <w:sz w:val="24"/>
          <w:szCs w:val="24"/>
        </w:rPr>
        <w:t xml:space="preserve">la </w:t>
      </w:r>
      <w:r w:rsidR="00F14DB5" w:rsidRPr="00651279">
        <w:rPr>
          <w:rFonts w:ascii="Georgia" w:hAnsi="Georgia"/>
          <w:sz w:val="24"/>
          <w:szCs w:val="24"/>
        </w:rPr>
        <w:t>ciudad con destinos europeos clave</w:t>
      </w:r>
      <w:r w:rsidR="00A33397">
        <w:rPr>
          <w:rFonts w:ascii="Georgia" w:hAnsi="Georgia"/>
          <w:sz w:val="24"/>
          <w:szCs w:val="24"/>
        </w:rPr>
        <w:t xml:space="preserve">. </w:t>
      </w:r>
    </w:p>
    <w:p w14:paraId="54F5CEA2" w14:textId="0FCA0433" w:rsidR="00F14DB5" w:rsidRPr="00651279" w:rsidRDefault="00874D7D" w:rsidP="00F14DB5">
      <w:pPr>
        <w:spacing w:line="360" w:lineRule="auto"/>
        <w:jc w:val="both"/>
        <w:rPr>
          <w:rFonts w:ascii="Georgia" w:hAnsi="Georgia"/>
          <w:sz w:val="24"/>
          <w:szCs w:val="24"/>
        </w:rPr>
      </w:pPr>
      <w:r>
        <w:rPr>
          <w:rFonts w:ascii="Georgia" w:hAnsi="Georgia"/>
          <w:noProof/>
          <w:sz w:val="24"/>
          <w:szCs w:val="24"/>
        </w:rPr>
        <mc:AlternateContent>
          <mc:Choice Requires="wps">
            <w:drawing>
              <wp:anchor distT="0" distB="0" distL="114300" distR="114300" simplePos="0" relativeHeight="251691008" behindDoc="0" locked="0" layoutInCell="1" allowOverlap="1" wp14:anchorId="088B1982" wp14:editId="1FEE026E">
                <wp:simplePos x="0" y="0"/>
                <wp:positionH relativeFrom="margin">
                  <wp:posOffset>3373656</wp:posOffset>
                </wp:positionH>
                <wp:positionV relativeFrom="paragraph">
                  <wp:posOffset>68984</wp:posOffset>
                </wp:positionV>
                <wp:extent cx="2064385" cy="1509395"/>
                <wp:effectExtent l="0" t="0" r="12065" b="14605"/>
                <wp:wrapSquare wrapText="bothSides"/>
                <wp:docPr id="2132180236" name="Cuadro de texto 3"/>
                <wp:cNvGraphicFramePr/>
                <a:graphic xmlns:a="http://schemas.openxmlformats.org/drawingml/2006/main">
                  <a:graphicData uri="http://schemas.microsoft.com/office/word/2010/wordprocessingShape">
                    <wps:wsp>
                      <wps:cNvSpPr txBox="1"/>
                      <wps:spPr>
                        <a:xfrm>
                          <a:off x="0" y="0"/>
                          <a:ext cx="2064385" cy="1509395"/>
                        </a:xfrm>
                        <a:prstGeom prst="rect">
                          <a:avLst/>
                        </a:prstGeom>
                        <a:solidFill>
                          <a:schemeClr val="tx2">
                            <a:lumMod val="10000"/>
                            <a:lumOff val="90000"/>
                          </a:schemeClr>
                        </a:solidFill>
                        <a:ln w="6350">
                          <a:solidFill>
                            <a:schemeClr val="bg1"/>
                          </a:solidFill>
                        </a:ln>
                      </wps:spPr>
                      <wps:txbx>
                        <w:txbxContent>
                          <w:p w14:paraId="65BED0F0" w14:textId="2317299B" w:rsidR="00E04BEC" w:rsidRPr="00AC0106" w:rsidRDefault="00E04BEC" w:rsidP="00E04BEC">
                            <w:pPr>
                              <w:spacing w:line="276" w:lineRule="auto"/>
                              <w:jc w:val="both"/>
                              <w:rPr>
                                <w:i/>
                                <w:iCs/>
                                <w:sz w:val="24"/>
                                <w:szCs w:val="24"/>
                              </w:rPr>
                            </w:pPr>
                            <w:r>
                              <w:rPr>
                                <w:rFonts w:ascii="Georgia" w:hAnsi="Georgia"/>
                                <w:i/>
                                <w:iCs/>
                                <w:sz w:val="28"/>
                                <w:szCs w:val="28"/>
                              </w:rPr>
                              <w:t xml:space="preserve">La infradotación que sufre el aeropuerto de Valencia lo sitúa en desventaja frente a otros aeropuertos internacionales.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1982" id="_x0000_s1029" type="#_x0000_t202" style="position:absolute;left:0;text-align:left;margin-left:265.65pt;margin-top:5.45pt;width:162.55pt;height:118.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" fillcolor="#dceaf7 [351]" strokecolor="white [3212]" strokeweight=".5pt">
                <v:textbox>
                  <w:txbxContent>
                    <w:p w14:paraId="65BED0F0" w14:textId="2317299B" w:rsidR="00E04BEC" w:rsidRPr="00AC0106" w:rsidRDefault="00E04BEC" w:rsidP="00E04BEC">
                      <w:pPr>
                        <w:spacing w:line="276" w:lineRule="auto"/>
                        <w:jc w:val="both"/>
                        <w:rPr>
                          <w:i/>
                          <w:iCs/>
                          <w:sz w:val="24"/>
                          <w:szCs w:val="24"/>
                        </w:rPr>
                      </w:pPr>
                      <w:r>
                        <w:rPr>
                          <w:rFonts w:ascii="Georgia" w:hAnsi="Georgia"/>
                          <w:i/>
                          <w:iCs/>
                          <w:sz w:val="28"/>
                          <w:szCs w:val="28"/>
                        </w:rPr>
                        <w:t xml:space="preserve">La infradotación que sufre el aeropuerto de Valencia lo sitúa en desventaja frente a otros aeropuertos internacionales. </w:t>
                      </w:r>
                    </w:p>
                  </w:txbxContent>
                </v:textbox>
                <w10:wrap type="square" anchorx="margin"/>
              </v:shape>
            </w:pict>
          </mc:Fallback>
        </mc:AlternateContent>
      </w:r>
      <w:r w:rsidR="00EC2046" w:rsidRPr="00EC2046">
        <w:rPr>
          <w:rFonts w:ascii="Georgia" w:hAnsi="Georgia"/>
          <w:sz w:val="24"/>
          <w:szCs w:val="24"/>
        </w:rPr>
        <w:t xml:space="preserve">Marsella ha puesto en marcha un ambicioso plan de ampliación (con una inversión de 200 millones de euros) que incluye la construcción de una nueva terminal satélite y la modernización de sus instalaciones para </w:t>
      </w:r>
      <w:r>
        <w:rPr>
          <w:rFonts w:ascii="Georgia" w:hAnsi="Georgia"/>
          <w:sz w:val="24"/>
          <w:szCs w:val="24"/>
        </w:rPr>
        <w:t xml:space="preserve">atender a </w:t>
      </w:r>
      <w:r w:rsidR="00EC2046" w:rsidRPr="00EC2046">
        <w:rPr>
          <w:rFonts w:ascii="Georgia" w:hAnsi="Georgia"/>
          <w:sz w:val="24"/>
          <w:szCs w:val="24"/>
        </w:rPr>
        <w:t>14 millones de pasajeros anuale</w:t>
      </w:r>
      <w:r>
        <w:rPr>
          <w:rFonts w:ascii="Georgia" w:hAnsi="Georgia"/>
          <w:sz w:val="24"/>
          <w:szCs w:val="24"/>
        </w:rPr>
        <w:t>s</w:t>
      </w:r>
      <w:r w:rsidR="00EC2046" w:rsidRPr="00EC2046">
        <w:rPr>
          <w:rFonts w:ascii="Georgia" w:hAnsi="Georgia"/>
          <w:sz w:val="24"/>
          <w:szCs w:val="24"/>
        </w:rPr>
        <w:t xml:space="preserve">. Este dinamismo contrasta con la situación de Valencia, donde la falta de proyectos de ampliación a corto plazo podría limitar su capacidad para absorber el crecimiento sostenido de la demanda y mantener estándares de </w:t>
      </w:r>
      <w:r>
        <w:rPr>
          <w:rFonts w:ascii="Georgia" w:hAnsi="Georgia"/>
          <w:sz w:val="24"/>
          <w:szCs w:val="24"/>
        </w:rPr>
        <w:t>calidad</w:t>
      </w:r>
      <w:r w:rsidR="00EC2046" w:rsidRPr="00EC2046">
        <w:rPr>
          <w:rFonts w:ascii="Georgia" w:hAnsi="Georgia"/>
          <w:sz w:val="24"/>
          <w:szCs w:val="24"/>
        </w:rPr>
        <w:t xml:space="preserve"> competitivos.</w:t>
      </w:r>
    </w:p>
    <w:p w14:paraId="4B95CD79" w14:textId="4A5D1C8F" w:rsidR="00971298" w:rsidRDefault="00F14DB5" w:rsidP="00F14DB5">
      <w:pPr>
        <w:spacing w:line="360" w:lineRule="auto"/>
        <w:jc w:val="both"/>
        <w:rPr>
          <w:rFonts w:ascii="Georgia" w:hAnsi="Georgia"/>
          <w:sz w:val="24"/>
          <w:szCs w:val="24"/>
        </w:rPr>
      </w:pPr>
      <w:r w:rsidRPr="00651279">
        <w:rPr>
          <w:rFonts w:ascii="Georgia" w:hAnsi="Georgia"/>
          <w:sz w:val="24"/>
          <w:szCs w:val="24"/>
        </w:rPr>
        <w:lastRenderedPageBreak/>
        <w:t xml:space="preserve">La tabla </w:t>
      </w:r>
      <w:r w:rsidR="00874D7D">
        <w:rPr>
          <w:rFonts w:ascii="Georgia" w:hAnsi="Georgia"/>
          <w:sz w:val="24"/>
          <w:szCs w:val="24"/>
        </w:rPr>
        <w:t>1</w:t>
      </w:r>
      <w:r w:rsidRPr="00651279">
        <w:rPr>
          <w:rFonts w:ascii="Georgia" w:hAnsi="Georgia"/>
          <w:sz w:val="24"/>
          <w:szCs w:val="24"/>
        </w:rPr>
        <w:t xml:space="preserve"> evidencia que e</w:t>
      </w:r>
      <w:r w:rsidRPr="00D349EC">
        <w:rPr>
          <w:rFonts w:ascii="Georgia" w:hAnsi="Georgia"/>
          <w:sz w:val="24"/>
          <w:szCs w:val="24"/>
        </w:rPr>
        <w:t xml:space="preserve">l aeropuerto de Valencia </w:t>
      </w:r>
      <w:r w:rsidRPr="00651279">
        <w:rPr>
          <w:rFonts w:ascii="Georgia" w:hAnsi="Georgia"/>
          <w:sz w:val="24"/>
          <w:szCs w:val="24"/>
        </w:rPr>
        <w:t>sufre</w:t>
      </w:r>
      <w:r w:rsidRPr="00D349EC">
        <w:rPr>
          <w:rFonts w:ascii="Georgia" w:hAnsi="Georgia"/>
          <w:sz w:val="24"/>
          <w:szCs w:val="24"/>
        </w:rPr>
        <w:t xml:space="preserve"> una clara infradotación en comparación c</w:t>
      </w:r>
      <w:r w:rsidR="00971298">
        <w:rPr>
          <w:rFonts w:ascii="Georgia" w:hAnsi="Georgia"/>
          <w:sz w:val="24"/>
          <w:szCs w:val="24"/>
        </w:rPr>
        <w:t>on</w:t>
      </w:r>
      <w:r w:rsidRPr="00D349EC">
        <w:rPr>
          <w:rFonts w:ascii="Georgia" w:hAnsi="Georgia"/>
          <w:sz w:val="24"/>
          <w:szCs w:val="24"/>
        </w:rPr>
        <w:t xml:space="preserve"> </w:t>
      </w:r>
      <w:r w:rsidR="00874D7D">
        <w:rPr>
          <w:rFonts w:ascii="Georgia" w:hAnsi="Georgia"/>
          <w:sz w:val="24"/>
          <w:szCs w:val="24"/>
        </w:rPr>
        <w:t>dicho</w:t>
      </w:r>
      <w:r w:rsidRPr="00D349EC">
        <w:rPr>
          <w:rFonts w:ascii="Georgia" w:hAnsi="Georgia"/>
          <w:sz w:val="24"/>
          <w:szCs w:val="24"/>
        </w:rPr>
        <w:t xml:space="preserve"> </w:t>
      </w:r>
      <w:r w:rsidR="00A33397" w:rsidRPr="00A33397">
        <w:rPr>
          <w:rFonts w:ascii="Georgia" w:hAnsi="Georgia"/>
          <w:sz w:val="24"/>
          <w:szCs w:val="24"/>
        </w:rPr>
        <w:t>aeropuerto</w:t>
      </w:r>
      <w:r w:rsidR="00874D7D">
        <w:rPr>
          <w:rFonts w:ascii="Georgia" w:hAnsi="Georgia"/>
          <w:sz w:val="24"/>
          <w:szCs w:val="24"/>
        </w:rPr>
        <w:t xml:space="preserve">, </w:t>
      </w:r>
      <w:r w:rsidRPr="00D349EC">
        <w:rPr>
          <w:rFonts w:ascii="Georgia" w:hAnsi="Georgia"/>
          <w:sz w:val="24"/>
          <w:szCs w:val="24"/>
        </w:rPr>
        <w:t xml:space="preserve">lo que lastra </w:t>
      </w:r>
      <w:r w:rsidR="00874D7D">
        <w:rPr>
          <w:rFonts w:ascii="Georgia" w:hAnsi="Georgia"/>
          <w:sz w:val="24"/>
          <w:szCs w:val="24"/>
        </w:rPr>
        <w:t xml:space="preserve">su </w:t>
      </w:r>
      <w:r w:rsidRPr="00D349EC">
        <w:rPr>
          <w:rFonts w:ascii="Georgia" w:hAnsi="Georgia"/>
          <w:sz w:val="24"/>
          <w:szCs w:val="24"/>
        </w:rPr>
        <w:t xml:space="preserve">potencial como motor económico de la </w:t>
      </w:r>
      <w:r w:rsidRPr="00651279">
        <w:rPr>
          <w:rFonts w:ascii="Georgia" w:hAnsi="Georgia"/>
          <w:sz w:val="24"/>
          <w:szCs w:val="24"/>
        </w:rPr>
        <w:t xml:space="preserve">provincia de Valencia y de la </w:t>
      </w:r>
      <w:r w:rsidRPr="00D349EC">
        <w:rPr>
          <w:rFonts w:ascii="Georgia" w:hAnsi="Georgia"/>
          <w:sz w:val="24"/>
          <w:szCs w:val="24"/>
        </w:rPr>
        <w:t xml:space="preserve">Comunidad Valenciana. </w:t>
      </w:r>
      <w:r w:rsidRPr="00651279">
        <w:rPr>
          <w:rFonts w:ascii="Georgia" w:hAnsi="Georgia"/>
          <w:sz w:val="24"/>
          <w:szCs w:val="24"/>
        </w:rPr>
        <w:t>S</w:t>
      </w:r>
      <w:r w:rsidRPr="00D349EC">
        <w:rPr>
          <w:rFonts w:ascii="Georgia" w:hAnsi="Georgia"/>
          <w:sz w:val="24"/>
          <w:szCs w:val="24"/>
        </w:rPr>
        <w:t xml:space="preserve">u infraestructura sigue siendo notablemente más limitada que la de </w:t>
      </w:r>
      <w:r w:rsidR="00971298">
        <w:rPr>
          <w:rFonts w:ascii="Georgia" w:hAnsi="Georgia"/>
          <w:sz w:val="24"/>
          <w:szCs w:val="24"/>
        </w:rPr>
        <w:t xml:space="preserve">otros aeropuertos </w:t>
      </w:r>
      <w:r w:rsidRPr="00651279">
        <w:rPr>
          <w:rFonts w:ascii="Georgia" w:hAnsi="Georgia"/>
          <w:sz w:val="24"/>
          <w:szCs w:val="24"/>
        </w:rPr>
        <w:t>otras ciudades que compiten con Valencia por aumentar su posición como destino de turismo y de negocios.</w:t>
      </w:r>
      <w:r w:rsidRPr="00D349EC">
        <w:rPr>
          <w:rFonts w:ascii="Georgia" w:hAnsi="Georgia"/>
          <w:sz w:val="24"/>
          <w:szCs w:val="24"/>
        </w:rPr>
        <w:t xml:space="preserve"> </w:t>
      </w:r>
    </w:p>
    <w:p w14:paraId="012BF673" w14:textId="75E97F53" w:rsidR="00F14DB5" w:rsidRDefault="00874D7D" w:rsidP="00F14DB5">
      <w:pPr>
        <w:spacing w:line="360" w:lineRule="auto"/>
        <w:jc w:val="both"/>
        <w:rPr>
          <w:rFonts w:ascii="Georgia" w:hAnsi="Georgia"/>
          <w:sz w:val="24"/>
          <w:szCs w:val="24"/>
        </w:rPr>
      </w:pPr>
      <w:r>
        <w:rPr>
          <w:rFonts w:ascii="Georgia" w:hAnsi="Georgia"/>
          <w:sz w:val="24"/>
          <w:szCs w:val="24"/>
        </w:rPr>
        <w:t>En dicha tabla se muestra cómo</w:t>
      </w:r>
      <w:r w:rsidR="00971298">
        <w:rPr>
          <w:rFonts w:ascii="Georgia" w:hAnsi="Georgia"/>
          <w:sz w:val="24"/>
          <w:szCs w:val="24"/>
        </w:rPr>
        <w:t xml:space="preserve"> </w:t>
      </w:r>
      <w:r w:rsidR="00F14DB5" w:rsidRPr="00F14DB5">
        <w:rPr>
          <w:rFonts w:ascii="Georgia" w:hAnsi="Georgia"/>
          <w:sz w:val="24"/>
          <w:szCs w:val="24"/>
        </w:rPr>
        <w:t xml:space="preserve">el aeropuerto de </w:t>
      </w:r>
      <w:r w:rsidR="00BA6DF6">
        <w:rPr>
          <w:rFonts w:ascii="Georgia" w:hAnsi="Georgia"/>
          <w:sz w:val="24"/>
          <w:szCs w:val="24"/>
        </w:rPr>
        <w:t>Marsella</w:t>
      </w:r>
      <w:r w:rsidR="00F14DB5" w:rsidRPr="00F14DB5">
        <w:rPr>
          <w:rFonts w:ascii="Georgia" w:hAnsi="Georgia"/>
          <w:sz w:val="24"/>
          <w:szCs w:val="24"/>
        </w:rPr>
        <w:t xml:space="preserve"> </w:t>
      </w:r>
      <w:r w:rsidR="00BA6DF6">
        <w:rPr>
          <w:rFonts w:ascii="Georgia" w:hAnsi="Georgia"/>
          <w:sz w:val="24"/>
          <w:szCs w:val="24"/>
        </w:rPr>
        <w:t>tiene</w:t>
      </w:r>
      <w:r w:rsidR="00F14DB5" w:rsidRPr="00F14DB5">
        <w:rPr>
          <w:rFonts w:ascii="Georgia" w:hAnsi="Georgia"/>
          <w:sz w:val="24"/>
          <w:szCs w:val="24"/>
        </w:rPr>
        <w:t xml:space="preserve"> una terminal de pasajeros </w:t>
      </w:r>
      <w:r w:rsidR="00BA6DF6">
        <w:rPr>
          <w:rFonts w:ascii="Georgia" w:hAnsi="Georgia"/>
          <w:sz w:val="24"/>
          <w:szCs w:val="24"/>
        </w:rPr>
        <w:t>de mayor tamaño que la de Valencia</w:t>
      </w:r>
      <w:r w:rsidR="00F14DB5" w:rsidRPr="00F14DB5">
        <w:rPr>
          <w:rFonts w:ascii="Georgia" w:hAnsi="Georgia"/>
          <w:sz w:val="24"/>
          <w:szCs w:val="24"/>
        </w:rPr>
        <w:t xml:space="preserve">, </w:t>
      </w:r>
      <w:r w:rsidR="00BA6DF6">
        <w:rPr>
          <w:rFonts w:ascii="Georgia" w:hAnsi="Georgia"/>
          <w:sz w:val="24"/>
          <w:szCs w:val="24"/>
        </w:rPr>
        <w:t>lo que le permite tener una mayor capacidad, para atender a 12 millones de pasajeros al año</w:t>
      </w:r>
      <w:r w:rsidR="00971298">
        <w:rPr>
          <w:rFonts w:ascii="Georgia" w:hAnsi="Georgia"/>
          <w:sz w:val="24"/>
          <w:szCs w:val="24"/>
        </w:rPr>
        <w:t xml:space="preserve"> a la vez que mantiene </w:t>
      </w:r>
      <w:r w:rsidR="00E662B2">
        <w:rPr>
          <w:rFonts w:ascii="Georgia" w:hAnsi="Georgia"/>
          <w:sz w:val="24"/>
          <w:szCs w:val="24"/>
        </w:rPr>
        <w:t>buenos estándares de calidad</w:t>
      </w:r>
      <w:r w:rsidR="00BA6DF6">
        <w:rPr>
          <w:rFonts w:ascii="Georgia" w:hAnsi="Georgia"/>
          <w:sz w:val="24"/>
          <w:szCs w:val="24"/>
        </w:rPr>
        <w:t>, a</w:t>
      </w:r>
      <w:r w:rsidR="00E662B2">
        <w:rPr>
          <w:rFonts w:ascii="Georgia" w:hAnsi="Georgia"/>
          <w:sz w:val="24"/>
          <w:szCs w:val="24"/>
        </w:rPr>
        <w:t>l</w:t>
      </w:r>
      <w:r w:rsidR="00BA6DF6">
        <w:rPr>
          <w:rFonts w:ascii="Georgia" w:hAnsi="Georgia"/>
          <w:sz w:val="24"/>
          <w:szCs w:val="24"/>
        </w:rPr>
        <w:t xml:space="preserve"> contar con más mostradores de facturación de equipaje y más puertas de embarque. </w:t>
      </w:r>
    </w:p>
    <w:p w14:paraId="1FFCEA6F" w14:textId="247393A0" w:rsidR="00F14DB5" w:rsidRDefault="00F14DB5" w:rsidP="00F14DB5">
      <w:pPr>
        <w:spacing w:line="360" w:lineRule="auto"/>
        <w:jc w:val="both"/>
        <w:rPr>
          <w:rFonts w:ascii="Georgia" w:hAnsi="Georgia"/>
          <w:sz w:val="24"/>
          <w:szCs w:val="24"/>
        </w:rPr>
      </w:pPr>
      <w:r>
        <w:rPr>
          <w:rFonts w:ascii="Georgia" w:hAnsi="Georgia"/>
          <w:sz w:val="24"/>
          <w:szCs w:val="24"/>
        </w:rPr>
        <w:t>Hay que destacar que l</w:t>
      </w:r>
      <w:r w:rsidRPr="00651279">
        <w:rPr>
          <w:rFonts w:ascii="Georgia" w:hAnsi="Georgia"/>
          <w:sz w:val="24"/>
          <w:szCs w:val="24"/>
        </w:rPr>
        <w:t>as limitaciones indicadas</w:t>
      </w:r>
      <w:r w:rsidR="00971298">
        <w:rPr>
          <w:rFonts w:ascii="Georgia" w:hAnsi="Georgia"/>
          <w:sz w:val="24"/>
          <w:szCs w:val="24"/>
        </w:rPr>
        <w:t xml:space="preserve"> en el aeropuerto de Valencina</w:t>
      </w:r>
      <w:r w:rsidRPr="00651279">
        <w:rPr>
          <w:rFonts w:ascii="Georgia" w:hAnsi="Georgia"/>
          <w:sz w:val="24"/>
          <w:szCs w:val="24"/>
        </w:rPr>
        <w:t xml:space="preserve"> </w:t>
      </w:r>
      <w:r w:rsidRPr="00D349EC">
        <w:rPr>
          <w:rFonts w:ascii="Georgia" w:hAnsi="Georgia"/>
          <w:sz w:val="24"/>
          <w:szCs w:val="24"/>
        </w:rPr>
        <w:t>no solo perjudica</w:t>
      </w:r>
      <w:r w:rsidRPr="00651279">
        <w:rPr>
          <w:rFonts w:ascii="Georgia" w:hAnsi="Georgia"/>
          <w:sz w:val="24"/>
          <w:szCs w:val="24"/>
        </w:rPr>
        <w:t>n</w:t>
      </w:r>
      <w:r w:rsidRPr="00D349EC">
        <w:rPr>
          <w:rFonts w:ascii="Georgia" w:hAnsi="Georgia"/>
          <w:sz w:val="24"/>
          <w:szCs w:val="24"/>
        </w:rPr>
        <w:t xml:space="preserve"> la experiencia del pasajero, sino que disuade a aerolíneas de incrementar frecuencias o </w:t>
      </w:r>
      <w:r w:rsidR="00E662B2">
        <w:rPr>
          <w:rFonts w:ascii="Georgia" w:hAnsi="Georgia"/>
          <w:sz w:val="24"/>
          <w:szCs w:val="24"/>
        </w:rPr>
        <w:t>establecer</w:t>
      </w:r>
      <w:r w:rsidRPr="00D349EC">
        <w:rPr>
          <w:rFonts w:ascii="Georgia" w:hAnsi="Georgia"/>
          <w:sz w:val="24"/>
          <w:szCs w:val="24"/>
        </w:rPr>
        <w:t xml:space="preserve"> conexiones </w:t>
      </w:r>
      <w:r w:rsidR="00971298">
        <w:rPr>
          <w:rFonts w:ascii="Georgia" w:hAnsi="Georgia"/>
          <w:sz w:val="24"/>
          <w:szCs w:val="24"/>
        </w:rPr>
        <w:t>en él.</w:t>
      </w:r>
      <w:r w:rsidR="0013338D">
        <w:rPr>
          <w:rFonts w:ascii="Georgia" w:hAnsi="Georgia"/>
          <w:sz w:val="24"/>
          <w:szCs w:val="24"/>
        </w:rPr>
        <w:t xml:space="preserve"> </w:t>
      </w:r>
      <w:r>
        <w:rPr>
          <w:rFonts w:ascii="Georgia" w:hAnsi="Georgia"/>
          <w:sz w:val="24"/>
          <w:szCs w:val="24"/>
        </w:rPr>
        <w:t>Por otra parte, se corre el riesgo de que durante los próximos años los cuellos de botella que se producen actualmente se conviertan en crónicos, en la medida en la que el volumen de pasajeros aumenta cada año.</w:t>
      </w:r>
    </w:p>
    <w:p w14:paraId="4112FFAD" w14:textId="751E197A" w:rsidR="00632E3C" w:rsidRDefault="00632E3C" w:rsidP="00632E3C">
      <w:pPr>
        <w:spacing w:line="360" w:lineRule="auto"/>
        <w:jc w:val="both"/>
        <w:rPr>
          <w:rFonts w:ascii="Georgia" w:hAnsi="Georgia"/>
          <w:sz w:val="24"/>
          <w:szCs w:val="24"/>
        </w:rPr>
      </w:pPr>
      <w:r w:rsidRPr="005D6C77">
        <w:rPr>
          <w:rFonts w:ascii="Georgia" w:hAnsi="Georgia"/>
          <w:sz w:val="24"/>
          <w:szCs w:val="24"/>
        </w:rPr>
        <w:t xml:space="preserve">Este incremento </w:t>
      </w:r>
      <w:r w:rsidR="00E662B2" w:rsidRPr="005D6C77">
        <w:rPr>
          <w:rFonts w:ascii="Georgia" w:hAnsi="Georgia"/>
          <w:sz w:val="24"/>
          <w:szCs w:val="24"/>
        </w:rPr>
        <w:t>en</w:t>
      </w:r>
      <w:r w:rsidR="00E662B2" w:rsidRPr="00971298">
        <w:rPr>
          <w:rFonts w:ascii="Georgia" w:hAnsi="Georgia"/>
          <w:b/>
          <w:bCs/>
          <w:sz w:val="24"/>
          <w:szCs w:val="24"/>
        </w:rPr>
        <w:t xml:space="preserve"> el número de pasajeros que se prevé para los próximos añ</w:t>
      </w:r>
      <w:r w:rsidR="00E662B2" w:rsidRPr="008311BB">
        <w:rPr>
          <w:rFonts w:ascii="Georgia" w:hAnsi="Georgia"/>
          <w:b/>
          <w:bCs/>
          <w:sz w:val="24"/>
          <w:szCs w:val="24"/>
        </w:rPr>
        <w:t>os</w:t>
      </w:r>
      <w:r w:rsidR="00E662B2" w:rsidRPr="008311BB">
        <w:rPr>
          <w:rStyle w:val="Refdenotaalpie"/>
          <w:rFonts w:ascii="Georgia" w:hAnsi="Georgia"/>
          <w:b/>
          <w:bCs/>
          <w:sz w:val="24"/>
          <w:szCs w:val="24"/>
        </w:rPr>
        <w:footnoteReference w:id="5"/>
      </w:r>
      <w:r w:rsidR="00E662B2" w:rsidRPr="008311BB">
        <w:rPr>
          <w:rFonts w:ascii="Georgia" w:hAnsi="Georgia"/>
          <w:b/>
          <w:bCs/>
          <w:sz w:val="24"/>
          <w:szCs w:val="24"/>
        </w:rPr>
        <w:t xml:space="preserve"> evidencia </w:t>
      </w:r>
      <w:r w:rsidRPr="008311BB">
        <w:rPr>
          <w:rFonts w:ascii="Georgia" w:hAnsi="Georgia"/>
          <w:b/>
          <w:bCs/>
          <w:sz w:val="24"/>
          <w:szCs w:val="24"/>
        </w:rPr>
        <w:t>la necesidad de una mayor dotación de recursos y de espacio</w:t>
      </w:r>
      <w:r w:rsidRPr="008311BB">
        <w:rPr>
          <w:rFonts w:ascii="Georgia" w:hAnsi="Georgia"/>
          <w:sz w:val="24"/>
          <w:szCs w:val="24"/>
        </w:rPr>
        <w:t xml:space="preserve"> para realizar todas las operaciones necesarias sin reducir la calidad del servicio prestado a los usuarios, y sin comprometer su seguridad, partiendo </w:t>
      </w:r>
      <w:r>
        <w:rPr>
          <w:rFonts w:ascii="Georgia" w:hAnsi="Georgia"/>
          <w:sz w:val="24"/>
          <w:szCs w:val="24"/>
        </w:rPr>
        <w:t xml:space="preserve">de un nivel de servicio de categoría B, tal y como se ha indicado anteriormente. </w:t>
      </w:r>
    </w:p>
    <w:p w14:paraId="4EECDEC5" w14:textId="77777777" w:rsidR="00FD1287" w:rsidRDefault="00FD1287" w:rsidP="00632E3C">
      <w:pPr>
        <w:spacing w:line="360" w:lineRule="auto"/>
        <w:jc w:val="both"/>
        <w:rPr>
          <w:rFonts w:ascii="Georgia" w:hAnsi="Georgia"/>
          <w:sz w:val="24"/>
          <w:szCs w:val="24"/>
        </w:rPr>
      </w:pPr>
    </w:p>
    <w:p w14:paraId="3DBA759C" w14:textId="77777777" w:rsidR="00FD1287" w:rsidRDefault="00FD1287" w:rsidP="00632E3C">
      <w:pPr>
        <w:spacing w:line="360" w:lineRule="auto"/>
        <w:jc w:val="both"/>
        <w:rPr>
          <w:rFonts w:ascii="Georgia" w:hAnsi="Georgia"/>
          <w:sz w:val="24"/>
          <w:szCs w:val="24"/>
        </w:rPr>
      </w:pPr>
    </w:p>
    <w:p w14:paraId="40847B18" w14:textId="77777777" w:rsidR="00FD1287" w:rsidRDefault="00FD1287" w:rsidP="00632E3C">
      <w:pPr>
        <w:spacing w:line="360" w:lineRule="auto"/>
        <w:jc w:val="both"/>
        <w:rPr>
          <w:rFonts w:ascii="Georgia" w:hAnsi="Georgia"/>
          <w:sz w:val="24"/>
          <w:szCs w:val="24"/>
        </w:rPr>
      </w:pPr>
    </w:p>
    <w:p w14:paraId="1AA2163B" w14:textId="77777777" w:rsidR="00FD1287" w:rsidRDefault="00FD1287" w:rsidP="00632E3C">
      <w:pPr>
        <w:spacing w:line="360" w:lineRule="auto"/>
        <w:jc w:val="both"/>
        <w:rPr>
          <w:rFonts w:ascii="Georgia" w:hAnsi="Georgia"/>
          <w:sz w:val="24"/>
          <w:szCs w:val="24"/>
        </w:rPr>
      </w:pPr>
    </w:p>
    <w:p w14:paraId="406CD8C1" w14:textId="33964F78" w:rsidR="00FC6E9C" w:rsidRPr="00E662B2" w:rsidRDefault="00FC6E9C" w:rsidP="00FC6E9C">
      <w:pPr>
        <w:rPr>
          <w:rFonts w:ascii="Georgia" w:hAnsi="Georgia"/>
          <w:b/>
          <w:bCs/>
        </w:rPr>
      </w:pPr>
      <w:r w:rsidRPr="00E662B2">
        <w:rPr>
          <w:rFonts w:ascii="Georgia" w:hAnsi="Georgia"/>
          <w:b/>
          <w:bCs/>
        </w:rPr>
        <w:t xml:space="preserve">Tabla </w:t>
      </w:r>
      <w:r w:rsidR="0013338D">
        <w:rPr>
          <w:rFonts w:ascii="Georgia" w:hAnsi="Georgia"/>
          <w:b/>
          <w:bCs/>
        </w:rPr>
        <w:t>1</w:t>
      </w:r>
      <w:r w:rsidRPr="00E662B2">
        <w:rPr>
          <w:rFonts w:ascii="Georgia" w:hAnsi="Georgia"/>
          <w:b/>
          <w:bCs/>
        </w:rPr>
        <w:t>. Comparación dotacional de los aeropuertos de Valencia</w:t>
      </w:r>
      <w:r w:rsidR="0013338D">
        <w:rPr>
          <w:rFonts w:ascii="Georgia" w:hAnsi="Georgia"/>
          <w:b/>
          <w:bCs/>
        </w:rPr>
        <w:t xml:space="preserve"> y</w:t>
      </w:r>
      <w:r w:rsidRPr="00E662B2">
        <w:rPr>
          <w:rFonts w:ascii="Georgia" w:hAnsi="Georgia"/>
          <w:b/>
          <w:bCs/>
        </w:rPr>
        <w:t xml:space="preserve"> </w:t>
      </w:r>
      <w:r w:rsidR="00EC2046" w:rsidRPr="00E662B2">
        <w:rPr>
          <w:rFonts w:ascii="Georgia" w:hAnsi="Georgia"/>
          <w:b/>
          <w:bCs/>
        </w:rPr>
        <w:t>Marsella</w:t>
      </w:r>
      <w:r w:rsidRPr="00E662B2">
        <w:rPr>
          <w:rFonts w:ascii="Georgia" w:hAnsi="Georgia"/>
          <w:b/>
          <w:bCs/>
        </w:rPr>
        <w:t xml:space="preserve"> </w:t>
      </w:r>
    </w:p>
    <w:tbl>
      <w:tblPr>
        <w:tblStyle w:val="Tabladelista4"/>
        <w:tblW w:w="0" w:type="auto"/>
        <w:tblLook w:val="04A0" w:firstRow="1" w:lastRow="0" w:firstColumn="1" w:lastColumn="0" w:noHBand="0" w:noVBand="1"/>
      </w:tblPr>
      <w:tblGrid>
        <w:gridCol w:w="3082"/>
        <w:gridCol w:w="2774"/>
        <w:gridCol w:w="2638"/>
      </w:tblGrid>
      <w:tr w:rsidR="0013338D" w:rsidRPr="00651279" w14:paraId="02765036" w14:textId="77777777" w:rsidTr="00BA7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C44380" w14:textId="77777777" w:rsidR="0013338D" w:rsidRPr="00651279" w:rsidRDefault="0013338D" w:rsidP="00BA7F30">
            <w:pPr>
              <w:rPr>
                <w:rFonts w:ascii="Georgia" w:hAnsi="Georgia"/>
                <w:b w:val="0"/>
                <w:bCs w:val="0"/>
              </w:rPr>
            </w:pPr>
          </w:p>
        </w:tc>
        <w:tc>
          <w:tcPr>
            <w:tcW w:w="0" w:type="auto"/>
            <w:hideMark/>
          </w:tcPr>
          <w:p w14:paraId="465E41BE" w14:textId="77777777" w:rsidR="0013338D" w:rsidRPr="00651279" w:rsidRDefault="0013338D" w:rsidP="00BA7F30">
            <w:pP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651279">
              <w:rPr>
                <w:rFonts w:ascii="Georgia" w:hAnsi="Georgia"/>
                <w:b w:val="0"/>
                <w:bCs w:val="0"/>
              </w:rPr>
              <w:t>Valencia (VLC)</w:t>
            </w:r>
          </w:p>
        </w:tc>
        <w:tc>
          <w:tcPr>
            <w:tcW w:w="0" w:type="auto"/>
            <w:hideMark/>
          </w:tcPr>
          <w:p w14:paraId="290CF15D" w14:textId="729AAE72" w:rsidR="0013338D" w:rsidRPr="00651279" w:rsidRDefault="0013338D" w:rsidP="00BA7F30">
            <w:pP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Pr>
                <w:rFonts w:ascii="Georgia" w:hAnsi="Georgia"/>
                <w:b w:val="0"/>
                <w:bCs w:val="0"/>
              </w:rPr>
              <w:t>Marsella</w:t>
            </w:r>
            <w:r w:rsidRPr="00651279">
              <w:rPr>
                <w:rFonts w:ascii="Georgia" w:hAnsi="Georgia"/>
                <w:b w:val="0"/>
                <w:bCs w:val="0"/>
              </w:rPr>
              <w:t xml:space="preserve"> (</w:t>
            </w:r>
            <w:r>
              <w:rPr>
                <w:rFonts w:ascii="Georgia" w:hAnsi="Georgia"/>
                <w:b w:val="0"/>
                <w:bCs w:val="0"/>
              </w:rPr>
              <w:t>M</w:t>
            </w:r>
            <w:r w:rsidRPr="00651279">
              <w:rPr>
                <w:rFonts w:ascii="Georgia" w:hAnsi="Georgia"/>
                <w:b w:val="0"/>
                <w:bCs w:val="0"/>
              </w:rPr>
              <w:t>RS)</w:t>
            </w:r>
          </w:p>
        </w:tc>
      </w:tr>
      <w:tr w:rsidR="0013338D" w:rsidRPr="00651279" w14:paraId="1BCEFF8B" w14:textId="77777777" w:rsidTr="00C250D8">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0" w:type="auto"/>
            <w:shd w:val="clear" w:color="auto" w:fill="DAE9F7" w:themeFill="text2" w:themeFillTint="1A"/>
            <w:vAlign w:val="center"/>
          </w:tcPr>
          <w:p w14:paraId="0FEFD70D" w14:textId="77777777" w:rsidR="0013338D" w:rsidRPr="00651279" w:rsidRDefault="0013338D" w:rsidP="00BA7F30">
            <w:pPr>
              <w:jc w:val="center"/>
              <w:rPr>
                <w:rFonts w:ascii="Georgia" w:hAnsi="Georgia"/>
                <w:b w:val="0"/>
                <w:bCs w:val="0"/>
              </w:rPr>
            </w:pPr>
            <w:r>
              <w:rPr>
                <w:rFonts w:ascii="Georgia" w:hAnsi="Georgia"/>
                <w:b w:val="0"/>
                <w:bCs w:val="0"/>
              </w:rPr>
              <w:t>Población</w:t>
            </w:r>
          </w:p>
        </w:tc>
        <w:tc>
          <w:tcPr>
            <w:tcW w:w="0" w:type="auto"/>
            <w:shd w:val="clear" w:color="auto" w:fill="DAE9F7" w:themeFill="text2" w:themeFillTint="1A"/>
            <w:vAlign w:val="center"/>
          </w:tcPr>
          <w:p w14:paraId="7F19C05F" w14:textId="77777777" w:rsidR="0013338D" w:rsidRDefault="0013338D" w:rsidP="00BA7F30">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43572B">
              <w:rPr>
                <w:rFonts w:ascii="Georgia" w:hAnsi="Georgia"/>
              </w:rPr>
              <w:t>844.424</w:t>
            </w:r>
          </w:p>
          <w:p w14:paraId="19F60BA1" w14:textId="77777777" w:rsidR="0013338D" w:rsidRPr="00651279" w:rsidRDefault="0013338D" w:rsidP="00BA7F30">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(2025)</w:t>
            </w:r>
          </w:p>
        </w:tc>
        <w:tc>
          <w:tcPr>
            <w:tcW w:w="0" w:type="auto"/>
            <w:shd w:val="clear" w:color="auto" w:fill="DAE9F7" w:themeFill="text2" w:themeFillTint="1A"/>
            <w:vAlign w:val="center"/>
          </w:tcPr>
          <w:p w14:paraId="0F28D092" w14:textId="684E491F" w:rsidR="0013338D" w:rsidRDefault="0013338D" w:rsidP="00BA7F30">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873.000</w:t>
            </w:r>
          </w:p>
          <w:p w14:paraId="2BD6238B" w14:textId="77777777" w:rsidR="0013338D" w:rsidRPr="00651279" w:rsidRDefault="0013338D" w:rsidP="00BA7F30">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(2024)</w:t>
            </w:r>
          </w:p>
        </w:tc>
      </w:tr>
      <w:tr w:rsidR="0013338D" w:rsidRPr="00651279" w14:paraId="0DF9D9F6" w14:textId="77777777" w:rsidTr="00755DB1">
        <w:trPr>
          <w:trHeight w:val="512"/>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2E4AAA" w14:textId="77777777" w:rsidR="0013338D" w:rsidRDefault="0013338D" w:rsidP="00BA7F30">
            <w:pPr>
              <w:jc w:val="center"/>
              <w:rPr>
                <w:rFonts w:ascii="Georgia" w:hAnsi="Georgia"/>
                <w:b w:val="0"/>
                <w:bCs w:val="0"/>
              </w:rPr>
            </w:pPr>
            <w:r>
              <w:rPr>
                <w:rFonts w:ascii="Georgia" w:hAnsi="Georgia"/>
                <w:b w:val="0"/>
                <w:bCs w:val="0"/>
              </w:rPr>
              <w:t>Población área metropolitana</w:t>
            </w:r>
          </w:p>
        </w:tc>
        <w:tc>
          <w:tcPr>
            <w:tcW w:w="0" w:type="auto"/>
            <w:vAlign w:val="center"/>
          </w:tcPr>
          <w:p w14:paraId="5DF34D6C" w14:textId="77777777" w:rsidR="0013338D" w:rsidRPr="0043572B" w:rsidRDefault="0013338D" w:rsidP="00BA7F30">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3572B">
              <w:rPr>
                <w:rFonts w:ascii="Georgia" w:hAnsi="Georgia"/>
              </w:rPr>
              <w:t>1</w:t>
            </w:r>
            <w:r>
              <w:rPr>
                <w:rFonts w:ascii="Georgia" w:hAnsi="Georgia"/>
              </w:rPr>
              <w:t>,</w:t>
            </w:r>
            <w:r w:rsidRPr="0043572B">
              <w:rPr>
                <w:rFonts w:ascii="Georgia" w:hAnsi="Georgia"/>
              </w:rPr>
              <w:t>6</w:t>
            </w:r>
            <w:r>
              <w:rPr>
                <w:rFonts w:ascii="Georgia" w:hAnsi="Georgia"/>
              </w:rPr>
              <w:t xml:space="preserve"> millones</w:t>
            </w:r>
          </w:p>
        </w:tc>
        <w:tc>
          <w:tcPr>
            <w:tcW w:w="0" w:type="auto"/>
            <w:vAlign w:val="center"/>
          </w:tcPr>
          <w:p w14:paraId="59EE1734" w14:textId="36C3D004" w:rsidR="0013338D" w:rsidRDefault="0013338D" w:rsidP="00BA7F30">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Pr>
                <w:rFonts w:ascii="Georgia" w:hAnsi="Georgia"/>
              </w:rPr>
              <w:t>1,9 millones</w:t>
            </w:r>
          </w:p>
        </w:tc>
      </w:tr>
      <w:tr w:rsidR="0013338D" w:rsidRPr="00651279" w14:paraId="70DEB247" w14:textId="77777777" w:rsidTr="00755DB1">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0" w:type="auto"/>
            <w:shd w:val="clear" w:color="auto" w:fill="DAE9F7" w:themeFill="text2" w:themeFillTint="1A"/>
            <w:vAlign w:val="center"/>
          </w:tcPr>
          <w:p w14:paraId="452B7727" w14:textId="77777777" w:rsidR="0013338D" w:rsidRPr="00651279" w:rsidRDefault="0013338D" w:rsidP="00BA7F30">
            <w:pPr>
              <w:jc w:val="center"/>
              <w:rPr>
                <w:rFonts w:ascii="Georgia" w:hAnsi="Georgia"/>
              </w:rPr>
            </w:pPr>
            <w:r w:rsidRPr="00651279">
              <w:rPr>
                <w:rFonts w:ascii="Georgia" w:hAnsi="Georgia"/>
                <w:b w:val="0"/>
                <w:bCs w:val="0"/>
              </w:rPr>
              <w:t>Capacidad del aeropuerto</w:t>
            </w:r>
          </w:p>
        </w:tc>
        <w:tc>
          <w:tcPr>
            <w:tcW w:w="0" w:type="auto"/>
            <w:shd w:val="clear" w:color="auto" w:fill="DAE9F7" w:themeFill="text2" w:themeFillTint="1A"/>
            <w:vAlign w:val="center"/>
          </w:tcPr>
          <w:p w14:paraId="2F86E345" w14:textId="77777777" w:rsidR="0013338D" w:rsidRPr="00651279" w:rsidRDefault="0013338D" w:rsidP="00BA7F30">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651279">
              <w:rPr>
                <w:rFonts w:ascii="Georgia" w:hAnsi="Georgia"/>
              </w:rPr>
              <w:t>10,5 millones de pasajeros/año</w:t>
            </w:r>
          </w:p>
        </w:tc>
        <w:tc>
          <w:tcPr>
            <w:tcW w:w="0" w:type="auto"/>
            <w:shd w:val="clear" w:color="auto" w:fill="DAE9F7" w:themeFill="text2" w:themeFillTint="1A"/>
            <w:vAlign w:val="center"/>
          </w:tcPr>
          <w:p w14:paraId="64C98835" w14:textId="77777777" w:rsidR="0013338D" w:rsidRPr="00651279" w:rsidRDefault="0013338D" w:rsidP="00BA7F30">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651279">
              <w:rPr>
                <w:rFonts w:ascii="Georgia" w:hAnsi="Georgia"/>
              </w:rPr>
              <w:t>12 millones de pasajeros/año</w:t>
            </w:r>
          </w:p>
        </w:tc>
      </w:tr>
      <w:tr w:rsidR="0013338D" w:rsidRPr="00651279" w14:paraId="71B1212A" w14:textId="77777777" w:rsidTr="00755DB1">
        <w:trPr>
          <w:trHeight w:val="41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6A3D5D" w14:textId="77777777" w:rsidR="0013338D" w:rsidRPr="00651279" w:rsidRDefault="0013338D" w:rsidP="00BA7F30">
            <w:pPr>
              <w:jc w:val="center"/>
              <w:rPr>
                <w:rFonts w:ascii="Georgia" w:hAnsi="Georgia"/>
                <w:b w:val="0"/>
                <w:bCs w:val="0"/>
              </w:rPr>
            </w:pPr>
            <w:r>
              <w:rPr>
                <w:rFonts w:ascii="Georgia" w:hAnsi="Georgia"/>
                <w:b w:val="0"/>
                <w:bCs w:val="0"/>
              </w:rPr>
              <w:t>Viajeros</w:t>
            </w:r>
            <w:r w:rsidRPr="00651279">
              <w:rPr>
                <w:rFonts w:ascii="Georgia" w:hAnsi="Georgia"/>
                <w:b w:val="0"/>
                <w:bCs w:val="0"/>
              </w:rPr>
              <w:t xml:space="preserve"> (2024)</w:t>
            </w:r>
          </w:p>
        </w:tc>
        <w:tc>
          <w:tcPr>
            <w:tcW w:w="0" w:type="auto"/>
            <w:vAlign w:val="center"/>
            <w:hideMark/>
          </w:tcPr>
          <w:p w14:paraId="48C0DE18" w14:textId="77777777" w:rsidR="0013338D" w:rsidRPr="00651279" w:rsidRDefault="0013338D" w:rsidP="00BA7F30">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651279">
              <w:rPr>
                <w:rFonts w:ascii="Georgia" w:hAnsi="Georgia"/>
              </w:rPr>
              <w:t>10,8 millones</w:t>
            </w:r>
          </w:p>
        </w:tc>
        <w:tc>
          <w:tcPr>
            <w:tcW w:w="0" w:type="auto"/>
            <w:vAlign w:val="center"/>
            <w:hideMark/>
          </w:tcPr>
          <w:p w14:paraId="2A15193C" w14:textId="2DC2CCC6" w:rsidR="0013338D" w:rsidRPr="00651279" w:rsidRDefault="0013338D" w:rsidP="00BA7F30">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651279">
              <w:rPr>
                <w:rFonts w:ascii="Georgia" w:hAnsi="Georgia"/>
              </w:rPr>
              <w:t>10,</w:t>
            </w:r>
            <w:r>
              <w:rPr>
                <w:rFonts w:ascii="Georgia" w:hAnsi="Georgia"/>
              </w:rPr>
              <w:t>1</w:t>
            </w:r>
            <w:r w:rsidRPr="00651279">
              <w:rPr>
                <w:rFonts w:ascii="Georgia" w:hAnsi="Georgia"/>
              </w:rPr>
              <w:t xml:space="preserve"> millones</w:t>
            </w:r>
          </w:p>
        </w:tc>
      </w:tr>
      <w:tr w:rsidR="0013338D" w:rsidRPr="00651279" w14:paraId="2598B6A6" w14:textId="77777777" w:rsidTr="00755DB1">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shd w:val="clear" w:color="auto" w:fill="DAE9F7" w:themeFill="text2" w:themeFillTint="1A"/>
            <w:vAlign w:val="center"/>
          </w:tcPr>
          <w:p w14:paraId="33524038" w14:textId="77777777" w:rsidR="0013338D" w:rsidRPr="00651279" w:rsidRDefault="0013338D" w:rsidP="00BA7F30">
            <w:pPr>
              <w:jc w:val="center"/>
              <w:rPr>
                <w:rFonts w:ascii="Georgia" w:hAnsi="Georgia"/>
                <w:b w:val="0"/>
                <w:bCs w:val="0"/>
              </w:rPr>
            </w:pPr>
            <w:r w:rsidRPr="00651279">
              <w:rPr>
                <w:rFonts w:ascii="Georgia" w:hAnsi="Georgia"/>
                <w:b w:val="0"/>
                <w:bCs w:val="0"/>
              </w:rPr>
              <w:t>Tamaño terminal de pasajeros (m</w:t>
            </w:r>
            <w:r w:rsidRPr="00651279">
              <w:rPr>
                <w:rFonts w:ascii="Georgia" w:hAnsi="Georgia"/>
                <w:b w:val="0"/>
                <w:bCs w:val="0"/>
                <w:vertAlign w:val="superscript"/>
              </w:rPr>
              <w:t>2</w:t>
            </w:r>
            <w:r w:rsidRPr="00651279">
              <w:rPr>
                <w:rFonts w:ascii="Georgia" w:hAnsi="Georgia"/>
                <w:b w:val="0"/>
                <w:bCs w:val="0"/>
              </w:rPr>
              <w:t>)</w:t>
            </w:r>
          </w:p>
        </w:tc>
        <w:tc>
          <w:tcPr>
            <w:tcW w:w="0" w:type="auto"/>
            <w:shd w:val="clear" w:color="auto" w:fill="DAE9F7" w:themeFill="text2" w:themeFillTint="1A"/>
            <w:vAlign w:val="center"/>
          </w:tcPr>
          <w:p w14:paraId="757676D6" w14:textId="23A78D2E" w:rsidR="0013338D" w:rsidRPr="00651279" w:rsidRDefault="0013338D" w:rsidP="00BA7F30">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64.000</w:t>
            </w:r>
            <w:r w:rsidRPr="002708D3">
              <w:rPr>
                <w:rFonts w:ascii="Georgia" w:hAnsi="Georgia"/>
              </w:rPr>
              <w:t xml:space="preserve"> </w:t>
            </w:r>
          </w:p>
        </w:tc>
        <w:tc>
          <w:tcPr>
            <w:tcW w:w="0" w:type="auto"/>
            <w:shd w:val="clear" w:color="auto" w:fill="DAE9F7" w:themeFill="text2" w:themeFillTint="1A"/>
            <w:vAlign w:val="center"/>
          </w:tcPr>
          <w:p w14:paraId="5CB9EF6B" w14:textId="6359D39A" w:rsidR="0013338D" w:rsidRPr="00651279" w:rsidRDefault="0013338D" w:rsidP="00BA7F30">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 xml:space="preserve">85.000 </w:t>
            </w:r>
          </w:p>
        </w:tc>
      </w:tr>
      <w:tr w:rsidR="0013338D" w:rsidRPr="00651279" w14:paraId="03CECFCD" w14:textId="77777777" w:rsidTr="00755DB1">
        <w:trPr>
          <w:trHeight w:val="47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A3C9E8" w14:textId="77777777" w:rsidR="0013338D" w:rsidRPr="00651279" w:rsidRDefault="0013338D" w:rsidP="00BA7F30">
            <w:pPr>
              <w:jc w:val="center"/>
              <w:rPr>
                <w:rFonts w:ascii="Georgia" w:hAnsi="Georgia"/>
                <w:b w:val="0"/>
                <w:bCs w:val="0"/>
              </w:rPr>
            </w:pPr>
            <w:r w:rsidRPr="00651279">
              <w:rPr>
                <w:rFonts w:ascii="Georgia" w:hAnsi="Georgia"/>
                <w:b w:val="0"/>
                <w:bCs w:val="0"/>
              </w:rPr>
              <w:t>Mostradores facturación</w:t>
            </w:r>
          </w:p>
        </w:tc>
        <w:tc>
          <w:tcPr>
            <w:tcW w:w="0" w:type="auto"/>
            <w:vAlign w:val="center"/>
            <w:hideMark/>
          </w:tcPr>
          <w:p w14:paraId="1C85ADB0" w14:textId="77777777" w:rsidR="0013338D" w:rsidRPr="00651279" w:rsidRDefault="0013338D" w:rsidP="00BA7F30">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Pr>
                <w:rFonts w:ascii="Georgia" w:hAnsi="Georgia"/>
              </w:rPr>
              <w:t>61</w:t>
            </w:r>
          </w:p>
        </w:tc>
        <w:tc>
          <w:tcPr>
            <w:tcW w:w="0" w:type="auto"/>
            <w:vAlign w:val="center"/>
            <w:hideMark/>
          </w:tcPr>
          <w:p w14:paraId="4F64FBB3" w14:textId="77826D75" w:rsidR="0013338D" w:rsidRPr="00651279" w:rsidRDefault="0013338D" w:rsidP="00BA7F30">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Pr>
                <w:rFonts w:ascii="Georgia" w:hAnsi="Georgia"/>
              </w:rPr>
              <w:t>74</w:t>
            </w:r>
          </w:p>
        </w:tc>
      </w:tr>
      <w:tr w:rsidR="0013338D" w:rsidRPr="00651279" w14:paraId="084AEBC9" w14:textId="77777777" w:rsidTr="00755DB1">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0" w:type="auto"/>
            <w:shd w:val="clear" w:color="auto" w:fill="DAE9F7" w:themeFill="text2" w:themeFillTint="1A"/>
            <w:vAlign w:val="center"/>
            <w:hideMark/>
          </w:tcPr>
          <w:p w14:paraId="3006931C" w14:textId="77777777" w:rsidR="0013338D" w:rsidRPr="00651279" w:rsidRDefault="0013338D" w:rsidP="00BA7F30">
            <w:pPr>
              <w:jc w:val="center"/>
              <w:rPr>
                <w:rFonts w:ascii="Georgia" w:hAnsi="Georgia"/>
                <w:b w:val="0"/>
                <w:bCs w:val="0"/>
              </w:rPr>
            </w:pPr>
            <w:r w:rsidRPr="00651279">
              <w:rPr>
                <w:rFonts w:ascii="Georgia" w:hAnsi="Georgia"/>
                <w:b w:val="0"/>
                <w:bCs w:val="0"/>
              </w:rPr>
              <w:t>Puertas de embarque</w:t>
            </w:r>
          </w:p>
        </w:tc>
        <w:tc>
          <w:tcPr>
            <w:tcW w:w="0" w:type="auto"/>
            <w:shd w:val="clear" w:color="auto" w:fill="DAE9F7" w:themeFill="text2" w:themeFillTint="1A"/>
            <w:vAlign w:val="center"/>
            <w:hideMark/>
          </w:tcPr>
          <w:p w14:paraId="07467663" w14:textId="77777777" w:rsidR="0013338D" w:rsidRPr="00651279" w:rsidRDefault="0013338D" w:rsidP="00BA7F30">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32289A">
              <w:rPr>
                <w:rFonts w:ascii="Georgia" w:hAnsi="Georgia"/>
              </w:rPr>
              <w:t>22</w:t>
            </w:r>
          </w:p>
        </w:tc>
        <w:tc>
          <w:tcPr>
            <w:tcW w:w="0" w:type="auto"/>
            <w:shd w:val="clear" w:color="auto" w:fill="DAE9F7" w:themeFill="text2" w:themeFillTint="1A"/>
            <w:vAlign w:val="center"/>
            <w:hideMark/>
          </w:tcPr>
          <w:p w14:paraId="353865F1" w14:textId="3707A012" w:rsidR="0013338D" w:rsidRPr="00651279" w:rsidRDefault="0013338D" w:rsidP="00BA7F30">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24</w:t>
            </w:r>
          </w:p>
        </w:tc>
      </w:tr>
      <w:tr w:rsidR="0013338D" w:rsidRPr="00651279" w14:paraId="13C8C5F5" w14:textId="77777777" w:rsidTr="00BA7F30">
        <w:trPr>
          <w:trHeight w:val="54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4444C1" w14:textId="77777777" w:rsidR="0013338D" w:rsidRPr="00651279" w:rsidRDefault="0013338D" w:rsidP="00BA7F30">
            <w:pPr>
              <w:jc w:val="center"/>
              <w:rPr>
                <w:rFonts w:ascii="Georgia" w:hAnsi="Georgia"/>
                <w:b w:val="0"/>
                <w:bCs w:val="0"/>
              </w:rPr>
            </w:pPr>
            <w:r w:rsidRPr="00651279">
              <w:rPr>
                <w:rFonts w:ascii="Georgia" w:hAnsi="Georgia"/>
                <w:b w:val="0"/>
                <w:bCs w:val="0"/>
              </w:rPr>
              <w:t>Cintas de equipaje</w:t>
            </w:r>
          </w:p>
        </w:tc>
        <w:tc>
          <w:tcPr>
            <w:tcW w:w="0" w:type="auto"/>
            <w:vAlign w:val="center"/>
            <w:hideMark/>
          </w:tcPr>
          <w:p w14:paraId="7F0E6591" w14:textId="77777777" w:rsidR="0013338D" w:rsidRPr="00651279" w:rsidRDefault="0013338D" w:rsidP="00BA7F30">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Pr>
                <w:rFonts w:ascii="Georgia" w:hAnsi="Georgia"/>
              </w:rPr>
              <w:t>11</w:t>
            </w:r>
          </w:p>
        </w:tc>
        <w:tc>
          <w:tcPr>
            <w:tcW w:w="0" w:type="auto"/>
            <w:vAlign w:val="center"/>
            <w:hideMark/>
          </w:tcPr>
          <w:p w14:paraId="665B7A7D" w14:textId="53B3BE80" w:rsidR="0013338D" w:rsidRPr="00651279" w:rsidRDefault="0013338D" w:rsidP="00BA7F30">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Pr>
                <w:rFonts w:ascii="Georgia" w:hAnsi="Georgia"/>
              </w:rPr>
              <w:t>7</w:t>
            </w:r>
          </w:p>
        </w:tc>
      </w:tr>
    </w:tbl>
    <w:p w14:paraId="55AAD95A" w14:textId="691D481B" w:rsidR="00FC6E9C" w:rsidRPr="00651279" w:rsidRDefault="00FC6E9C" w:rsidP="00FC6E9C">
      <w:pPr>
        <w:rPr>
          <w:rFonts w:ascii="Georgia" w:hAnsi="Georgia"/>
          <w:sz w:val="18"/>
          <w:szCs w:val="18"/>
        </w:rPr>
      </w:pPr>
      <w:r w:rsidRPr="00651279">
        <w:rPr>
          <w:rFonts w:ascii="Georgia" w:hAnsi="Georgia"/>
          <w:sz w:val="18"/>
          <w:szCs w:val="18"/>
        </w:rPr>
        <w:t xml:space="preserve">Fuente: AENA, </w:t>
      </w:r>
      <w:r>
        <w:rPr>
          <w:rFonts w:ascii="Georgia" w:hAnsi="Georgia"/>
          <w:sz w:val="18"/>
          <w:szCs w:val="18"/>
        </w:rPr>
        <w:t xml:space="preserve">Ayuntamiento de Valencia, Ayuntamiento de </w:t>
      </w:r>
      <w:r w:rsidR="00EC2046">
        <w:rPr>
          <w:rFonts w:ascii="Georgia" w:hAnsi="Georgia"/>
          <w:sz w:val="18"/>
          <w:szCs w:val="18"/>
        </w:rPr>
        <w:t>Marsella</w:t>
      </w:r>
      <w:r>
        <w:rPr>
          <w:rFonts w:ascii="Georgia" w:hAnsi="Georgia"/>
          <w:sz w:val="18"/>
          <w:szCs w:val="18"/>
        </w:rPr>
        <w:t xml:space="preserve">, aeropuerto de </w:t>
      </w:r>
      <w:r w:rsidR="00EC2046">
        <w:rPr>
          <w:rFonts w:ascii="Georgia" w:hAnsi="Georgia"/>
          <w:sz w:val="18"/>
          <w:szCs w:val="18"/>
        </w:rPr>
        <w:t>Marsella</w:t>
      </w:r>
    </w:p>
    <w:p w14:paraId="51F63942" w14:textId="77777777" w:rsidR="0013338D" w:rsidRDefault="0013338D" w:rsidP="00542B80">
      <w:pPr>
        <w:rPr>
          <w:rFonts w:ascii="Georgia" w:hAnsi="Georgia"/>
          <w:b/>
          <w:bCs/>
          <w:sz w:val="24"/>
          <w:szCs w:val="24"/>
        </w:rPr>
      </w:pPr>
    </w:p>
    <w:p w14:paraId="52E59217" w14:textId="236417EA" w:rsidR="00715906" w:rsidRPr="00651279" w:rsidRDefault="00715906" w:rsidP="00542B80">
      <w:pPr>
        <w:rPr>
          <w:rFonts w:ascii="Georgia" w:hAnsi="Georgia"/>
          <w:b/>
          <w:bCs/>
          <w:sz w:val="24"/>
          <w:szCs w:val="24"/>
        </w:rPr>
      </w:pPr>
      <w:r w:rsidRPr="00651279">
        <w:rPr>
          <w:rFonts w:ascii="Georgia" w:hAnsi="Georgia"/>
          <w:b/>
          <w:bCs/>
          <w:sz w:val="24"/>
          <w:szCs w:val="24"/>
        </w:rPr>
        <w:t>Cuantificación de la saturación del aeropuerto de Valencia</w:t>
      </w:r>
    </w:p>
    <w:p w14:paraId="570A2948" w14:textId="6DFF7D3A" w:rsidR="00E04BEC" w:rsidRDefault="00107557" w:rsidP="00F868C9">
      <w:pPr>
        <w:spacing w:line="360" w:lineRule="auto"/>
        <w:jc w:val="both"/>
        <w:rPr>
          <w:rFonts w:ascii="Georgia" w:hAnsi="Georgia"/>
          <w:sz w:val="24"/>
          <w:szCs w:val="24"/>
        </w:rPr>
      </w:pPr>
      <w:r w:rsidRPr="00651279">
        <w:rPr>
          <w:rFonts w:ascii="Georgia" w:hAnsi="Georgia"/>
          <w:sz w:val="24"/>
          <w:szCs w:val="24"/>
        </w:rPr>
        <w:t xml:space="preserve">A partir de los datos del </w:t>
      </w:r>
      <w:r w:rsidR="005D6C77">
        <w:rPr>
          <w:rFonts w:ascii="Georgia" w:hAnsi="Georgia"/>
          <w:sz w:val="24"/>
          <w:szCs w:val="24"/>
        </w:rPr>
        <w:t>Documento de Regulación Aeroportuaria</w:t>
      </w:r>
      <w:r w:rsidRPr="00651279">
        <w:rPr>
          <w:rFonts w:ascii="Georgia" w:hAnsi="Georgia"/>
          <w:sz w:val="24"/>
          <w:szCs w:val="24"/>
        </w:rPr>
        <w:t xml:space="preserve"> 2020-202</w:t>
      </w:r>
      <w:r w:rsidR="00F060F5" w:rsidRPr="00651279">
        <w:rPr>
          <w:rFonts w:ascii="Georgia" w:hAnsi="Georgia"/>
          <w:sz w:val="24"/>
          <w:szCs w:val="24"/>
        </w:rPr>
        <w:t>6</w:t>
      </w:r>
      <w:r w:rsidRPr="00651279">
        <w:rPr>
          <w:rFonts w:ascii="Georgia" w:hAnsi="Georgia"/>
          <w:sz w:val="24"/>
          <w:szCs w:val="24"/>
        </w:rPr>
        <w:t xml:space="preserve"> y de las previsiones de tráfico realizadas por </w:t>
      </w:r>
      <w:r w:rsidR="00542B80">
        <w:rPr>
          <w:rFonts w:ascii="Georgia" w:hAnsi="Georgia"/>
          <w:sz w:val="24"/>
          <w:szCs w:val="24"/>
        </w:rPr>
        <w:t>el Consejo de</w:t>
      </w:r>
      <w:r w:rsidRPr="00651279">
        <w:rPr>
          <w:rFonts w:ascii="Georgia" w:hAnsi="Georgia"/>
          <w:sz w:val="24"/>
          <w:szCs w:val="24"/>
        </w:rPr>
        <w:t xml:space="preserve"> Cámara</w:t>
      </w:r>
      <w:r w:rsidR="00542B80">
        <w:rPr>
          <w:rFonts w:ascii="Georgia" w:hAnsi="Georgia"/>
          <w:sz w:val="24"/>
          <w:szCs w:val="24"/>
        </w:rPr>
        <w:t>s</w:t>
      </w:r>
      <w:r w:rsidRPr="00651279">
        <w:rPr>
          <w:rFonts w:ascii="Georgia" w:hAnsi="Georgia"/>
          <w:sz w:val="24"/>
          <w:szCs w:val="24"/>
        </w:rPr>
        <w:t xml:space="preserve"> de Comercio de Valencia se ha cuantificado el excedente </w:t>
      </w:r>
      <w:r w:rsidR="00542B80">
        <w:rPr>
          <w:rFonts w:ascii="Georgia" w:hAnsi="Georgia"/>
          <w:sz w:val="24"/>
          <w:szCs w:val="24"/>
        </w:rPr>
        <w:t xml:space="preserve">anual </w:t>
      </w:r>
      <w:r w:rsidRPr="00651279">
        <w:rPr>
          <w:rFonts w:ascii="Georgia" w:hAnsi="Georgia"/>
          <w:sz w:val="24"/>
          <w:szCs w:val="24"/>
        </w:rPr>
        <w:t xml:space="preserve">de pasajeros que sobrepasa la capacidad del aeropuerto de Valencia. </w:t>
      </w:r>
    </w:p>
    <w:p w14:paraId="7B44BC27" w14:textId="50D747BA" w:rsidR="00E04BEC" w:rsidRPr="00651279" w:rsidRDefault="00E04BEC" w:rsidP="00F868C9">
      <w:pPr>
        <w:spacing w:line="360" w:lineRule="auto"/>
        <w:jc w:val="both"/>
        <w:rPr>
          <w:rFonts w:ascii="Georgia" w:hAnsi="Georgia"/>
          <w:sz w:val="24"/>
          <w:szCs w:val="24"/>
        </w:rPr>
      </w:pPr>
      <w:r>
        <w:rPr>
          <w:rFonts w:ascii="Georgia" w:hAnsi="Georgia"/>
          <w:sz w:val="24"/>
          <w:szCs w:val="24"/>
        </w:rPr>
        <w:t xml:space="preserve">Para </w:t>
      </w:r>
      <w:r w:rsidR="005D6C77">
        <w:rPr>
          <w:rFonts w:ascii="Georgia" w:hAnsi="Georgia"/>
          <w:sz w:val="24"/>
          <w:szCs w:val="24"/>
        </w:rPr>
        <w:t>cuantificar la saturación</w:t>
      </w:r>
      <w:r>
        <w:rPr>
          <w:rFonts w:ascii="Georgia" w:hAnsi="Georgia"/>
          <w:sz w:val="24"/>
          <w:szCs w:val="24"/>
        </w:rPr>
        <w:t xml:space="preserve"> se han utilizado dos métricas: (1) el número de pasajeros por hora que el aeropuerto puede atender </w:t>
      </w:r>
      <w:r w:rsidR="005D6C77">
        <w:rPr>
          <w:rFonts w:ascii="Georgia" w:hAnsi="Georgia"/>
          <w:sz w:val="24"/>
          <w:szCs w:val="24"/>
        </w:rPr>
        <w:t xml:space="preserve">en </w:t>
      </w:r>
      <w:r>
        <w:rPr>
          <w:rFonts w:ascii="Georgia" w:hAnsi="Georgia"/>
          <w:sz w:val="24"/>
          <w:szCs w:val="24"/>
        </w:rPr>
        <w:t>hora punta y (2) los metros cuadrados disponibles por cada pasajero en dicho momento</w:t>
      </w:r>
      <w:r>
        <w:rPr>
          <w:rStyle w:val="Refdenotaalpie"/>
          <w:rFonts w:ascii="Georgia" w:hAnsi="Georgia"/>
          <w:sz w:val="24"/>
          <w:szCs w:val="24"/>
        </w:rPr>
        <w:footnoteReference w:id="6"/>
      </w:r>
      <w:r>
        <w:rPr>
          <w:rFonts w:ascii="Georgia" w:hAnsi="Georgia"/>
          <w:sz w:val="24"/>
          <w:szCs w:val="24"/>
        </w:rPr>
        <w:t>.</w:t>
      </w:r>
    </w:p>
    <w:p w14:paraId="3C91218B" w14:textId="2BDF8E2E" w:rsidR="00107557" w:rsidRDefault="00E369D1" w:rsidP="00F868C9">
      <w:pPr>
        <w:spacing w:line="360" w:lineRule="auto"/>
        <w:jc w:val="both"/>
        <w:rPr>
          <w:rFonts w:ascii="Georgia" w:hAnsi="Georgia"/>
          <w:sz w:val="24"/>
          <w:szCs w:val="24"/>
        </w:rPr>
      </w:pPr>
      <w:r>
        <w:rPr>
          <w:rFonts w:ascii="Georgia" w:hAnsi="Georgia"/>
          <w:sz w:val="24"/>
          <w:szCs w:val="24"/>
        </w:rPr>
        <w:t>Durante los próximos años, el volumen de pasajeros podría incrementarse a una tasa media del 8%, hasta alcanzar la cota de los 17 millones de pasajeros en 2030</w:t>
      </w:r>
      <w:r w:rsidR="002C6AFC" w:rsidRPr="002C6AFC">
        <w:rPr>
          <w:rStyle w:val="Refdenotaalpie"/>
          <w:rFonts w:ascii="Georgia" w:hAnsi="Georgia"/>
        </w:rPr>
        <w:footnoteReference w:id="7"/>
      </w:r>
      <w:r>
        <w:rPr>
          <w:rFonts w:ascii="Georgia" w:hAnsi="Georgia"/>
          <w:sz w:val="24"/>
          <w:szCs w:val="24"/>
        </w:rPr>
        <w:t xml:space="preserve">. </w:t>
      </w:r>
      <w:r w:rsidR="002C6AFC">
        <w:rPr>
          <w:rFonts w:ascii="Georgia" w:hAnsi="Georgia"/>
          <w:sz w:val="24"/>
          <w:szCs w:val="24"/>
        </w:rPr>
        <w:t>Con estas previsiones,</w:t>
      </w:r>
      <w:r w:rsidR="00D9557B" w:rsidRPr="00651279">
        <w:rPr>
          <w:rFonts w:ascii="Georgia" w:hAnsi="Georgia"/>
          <w:sz w:val="24"/>
          <w:szCs w:val="24"/>
        </w:rPr>
        <w:t xml:space="preserve"> </w:t>
      </w:r>
      <w:r w:rsidR="00D9557B" w:rsidRPr="0013338D">
        <w:rPr>
          <w:rFonts w:ascii="Georgia" w:hAnsi="Georgia"/>
          <w:b/>
          <w:bCs/>
          <w:sz w:val="24"/>
          <w:szCs w:val="24"/>
        </w:rPr>
        <w:t>en el año 202</w:t>
      </w:r>
      <w:r w:rsidR="00542B80" w:rsidRPr="0013338D">
        <w:rPr>
          <w:rFonts w:ascii="Georgia" w:hAnsi="Georgia"/>
          <w:b/>
          <w:bCs/>
          <w:sz w:val="24"/>
          <w:szCs w:val="24"/>
        </w:rPr>
        <w:t>5</w:t>
      </w:r>
      <w:r w:rsidR="00D9557B" w:rsidRPr="0013338D">
        <w:rPr>
          <w:rFonts w:ascii="Georgia" w:hAnsi="Georgia"/>
          <w:b/>
          <w:bCs/>
          <w:sz w:val="24"/>
          <w:szCs w:val="24"/>
        </w:rPr>
        <w:t xml:space="preserve"> </w:t>
      </w:r>
      <w:r w:rsidR="003E519B" w:rsidRPr="0013338D">
        <w:rPr>
          <w:rFonts w:ascii="Georgia" w:hAnsi="Georgia"/>
          <w:b/>
          <w:bCs/>
          <w:sz w:val="24"/>
          <w:szCs w:val="24"/>
        </w:rPr>
        <w:t xml:space="preserve">este aeropuerto operará un 19,6% </w:t>
      </w:r>
      <w:r w:rsidR="003E519B" w:rsidRPr="0013338D">
        <w:rPr>
          <w:rFonts w:ascii="Georgia" w:hAnsi="Georgia"/>
          <w:b/>
          <w:bCs/>
          <w:sz w:val="24"/>
          <w:szCs w:val="24"/>
        </w:rPr>
        <w:lastRenderedPageBreak/>
        <w:t>por encima de su capacidad</w:t>
      </w:r>
      <w:r w:rsidR="003E519B">
        <w:rPr>
          <w:rFonts w:ascii="Georgia" w:hAnsi="Georgia"/>
          <w:sz w:val="24"/>
          <w:szCs w:val="24"/>
        </w:rPr>
        <w:t>, es decir, atendrá a 4.127 pasajeros/hora, cuando su capacidad es de 3.450 pasajeros/hora. En el año 2027 operará un 39,2% por encima de su capacidad, y en el año 2030 operará un 65,4% por encima de su capacidad (</w:t>
      </w:r>
      <w:r w:rsidR="00D9557B" w:rsidRPr="00651279">
        <w:rPr>
          <w:rFonts w:ascii="Georgia" w:hAnsi="Georgia"/>
          <w:sz w:val="24"/>
          <w:szCs w:val="24"/>
        </w:rPr>
        <w:t xml:space="preserve">gráfica </w:t>
      </w:r>
      <w:r w:rsidR="00A2302B">
        <w:rPr>
          <w:rFonts w:ascii="Georgia" w:hAnsi="Georgia"/>
          <w:sz w:val="24"/>
          <w:szCs w:val="24"/>
        </w:rPr>
        <w:t>5</w:t>
      </w:r>
      <w:r w:rsidR="003E519B">
        <w:rPr>
          <w:rFonts w:ascii="Georgia" w:hAnsi="Georgia"/>
          <w:sz w:val="24"/>
          <w:szCs w:val="24"/>
        </w:rPr>
        <w:t>)</w:t>
      </w:r>
      <w:r w:rsidR="00D9557B" w:rsidRPr="00651279">
        <w:rPr>
          <w:rFonts w:ascii="Georgia" w:hAnsi="Georgia"/>
          <w:sz w:val="24"/>
          <w:szCs w:val="24"/>
        </w:rPr>
        <w:t>.</w:t>
      </w:r>
    </w:p>
    <w:p w14:paraId="56CADDBE" w14:textId="6000B273" w:rsidR="0061481D" w:rsidRPr="00651279" w:rsidRDefault="0061481D" w:rsidP="00F868C9">
      <w:pPr>
        <w:spacing w:line="360" w:lineRule="auto"/>
        <w:jc w:val="both"/>
        <w:rPr>
          <w:rFonts w:ascii="Georgia" w:hAnsi="Georgia"/>
          <w:sz w:val="24"/>
          <w:szCs w:val="24"/>
        </w:rPr>
      </w:pPr>
      <w:r>
        <w:rPr>
          <w:rFonts w:ascii="Georgia" w:hAnsi="Georgia"/>
          <w:noProof/>
        </w:rPr>
        <mc:AlternateContent>
          <mc:Choice Requires="wps">
            <w:drawing>
              <wp:anchor distT="0" distB="0" distL="114300" distR="114300" simplePos="0" relativeHeight="251677696" behindDoc="0" locked="0" layoutInCell="1" allowOverlap="1" wp14:anchorId="15CAD220" wp14:editId="3C389B59">
                <wp:simplePos x="0" y="0"/>
                <wp:positionH relativeFrom="column">
                  <wp:posOffset>0</wp:posOffset>
                </wp:positionH>
                <wp:positionV relativeFrom="paragraph">
                  <wp:posOffset>0</wp:posOffset>
                </wp:positionV>
                <wp:extent cx="5381625" cy="564542"/>
                <wp:effectExtent l="0" t="0" r="28575" b="26035"/>
                <wp:wrapNone/>
                <wp:docPr id="528893472" name="Cuadro de texto 2"/>
                <wp:cNvGraphicFramePr/>
                <a:graphic xmlns:a="http://schemas.openxmlformats.org/drawingml/2006/main">
                  <a:graphicData uri="http://schemas.microsoft.com/office/word/2010/wordprocessingShape">
                    <wps:wsp>
                      <wps:cNvSpPr txBox="1"/>
                      <wps:spPr>
                        <a:xfrm>
                          <a:off x="0" y="0"/>
                          <a:ext cx="5381625" cy="564542"/>
                        </a:xfrm>
                        <a:prstGeom prst="rect">
                          <a:avLst/>
                        </a:prstGeom>
                        <a:solidFill>
                          <a:schemeClr val="bg1"/>
                        </a:solidFill>
                        <a:ln w="6350">
                          <a:solidFill>
                            <a:schemeClr val="bg1"/>
                          </a:solidFill>
                        </a:ln>
                      </wps:spPr>
                      <wps:txbx>
                        <w:txbxContent>
                          <w:p w14:paraId="12470A3C" w14:textId="09E48E08" w:rsidR="0061481D" w:rsidRPr="00A2302B" w:rsidRDefault="0061481D" w:rsidP="00A2302B">
                            <w:pPr>
                              <w:jc w:val="both"/>
                              <w:rPr>
                                <w:rFonts w:ascii="Georgia" w:hAnsi="Georgia"/>
                                <w:b/>
                                <w:bCs/>
                              </w:rPr>
                            </w:pPr>
                            <w:r w:rsidRPr="00A2302B">
                              <w:rPr>
                                <w:rFonts w:ascii="Georgia" w:hAnsi="Georgia"/>
                                <w:b/>
                                <w:bCs/>
                              </w:rPr>
                              <w:t xml:space="preserve">Gráfico </w:t>
                            </w:r>
                            <w:r w:rsidR="00A2302B" w:rsidRPr="00A2302B">
                              <w:rPr>
                                <w:rFonts w:ascii="Georgia" w:hAnsi="Georgia"/>
                                <w:b/>
                                <w:bCs/>
                              </w:rPr>
                              <w:t>5</w:t>
                            </w:r>
                            <w:r w:rsidRPr="00A2302B">
                              <w:rPr>
                                <w:rFonts w:ascii="Georgia" w:hAnsi="Georgia"/>
                                <w:b/>
                                <w:bCs/>
                              </w:rPr>
                              <w:t xml:space="preserve">. Excedente de pasajeros/hora en relación </w:t>
                            </w:r>
                            <w:r w:rsidR="00A2302B">
                              <w:rPr>
                                <w:rFonts w:ascii="Georgia" w:hAnsi="Georgia"/>
                                <w:b/>
                                <w:bCs/>
                              </w:rPr>
                              <w:t>con</w:t>
                            </w:r>
                            <w:r w:rsidRPr="00A2302B">
                              <w:rPr>
                                <w:rFonts w:ascii="Georgia" w:hAnsi="Georgia"/>
                                <w:b/>
                                <w:bCs/>
                              </w:rPr>
                              <w:t xml:space="preserve"> la capacidad teórica del aeropuerto de Valencia</w:t>
                            </w:r>
                          </w:p>
                          <w:p w14:paraId="5ACC05A0" w14:textId="4A605DB0" w:rsidR="0061481D" w:rsidRPr="008A005F" w:rsidRDefault="0061481D" w:rsidP="0061481D">
                            <w:pPr>
                              <w:rPr>
                                <w:rFonts w:ascii="Centaur" w:hAnsi="Centau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CAD220" id="_x0000_s1030" type="#_x0000_t202" style="position:absolute;left:0;text-align:left;margin-left:0;margin-top:0;width:423.75pt;height:44.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" fillcolor="white [3212]" strokecolor="white [3212]" strokeweight=".5pt">
                <v:textbox>
                  <w:txbxContent>
                    <w:p w14:paraId="12470A3C" w14:textId="09E48E08" w:rsidR="0061481D" w:rsidRPr="00A2302B" w:rsidRDefault="0061481D" w:rsidP="00A2302B">
                      <w:pPr>
                        <w:jc w:val="both"/>
                        <w:rPr>
                          <w:rFonts w:ascii="Georgia" w:hAnsi="Georgia"/>
                          <w:b/>
                          <w:bCs/>
                        </w:rPr>
                      </w:pPr>
                      <w:r w:rsidRPr="00A2302B">
                        <w:rPr>
                          <w:rFonts w:ascii="Georgia" w:hAnsi="Georgia"/>
                          <w:b/>
                          <w:bCs/>
                        </w:rPr>
                        <w:t xml:space="preserve">Gráfico </w:t>
                      </w:r>
                      <w:r w:rsidR="00A2302B" w:rsidRPr="00A2302B">
                        <w:rPr>
                          <w:rFonts w:ascii="Georgia" w:hAnsi="Georgia"/>
                          <w:b/>
                          <w:bCs/>
                        </w:rPr>
                        <w:t>5</w:t>
                      </w:r>
                      <w:r w:rsidRPr="00A2302B">
                        <w:rPr>
                          <w:rFonts w:ascii="Georgia" w:hAnsi="Georgia"/>
                          <w:b/>
                          <w:bCs/>
                        </w:rPr>
                        <w:t xml:space="preserve">. Excedente de pasajeros/hora en relación </w:t>
                      </w:r>
                      <w:r w:rsidR="00A2302B">
                        <w:rPr>
                          <w:rFonts w:ascii="Georgia" w:hAnsi="Georgia"/>
                          <w:b/>
                          <w:bCs/>
                        </w:rPr>
                        <w:t>con</w:t>
                      </w:r>
                      <w:r w:rsidRPr="00A2302B">
                        <w:rPr>
                          <w:rFonts w:ascii="Georgia" w:hAnsi="Georgia"/>
                          <w:b/>
                          <w:bCs/>
                        </w:rPr>
                        <w:t xml:space="preserve"> la capacidad teórica del aeropuerto de Valencia</w:t>
                      </w:r>
                    </w:p>
                    <w:p w14:paraId="5ACC05A0" w14:textId="4A605DB0" w:rsidR="0061481D" w:rsidRPr="008A005F" w:rsidRDefault="0061481D" w:rsidP="0061481D">
                      <w:pPr>
                        <w:rPr>
                          <w:rFonts w:ascii="Centaur" w:hAnsi="Centaur"/>
                          <w:b/>
                          <w:bCs/>
                          <w:sz w:val="28"/>
                          <w:szCs w:val="28"/>
                        </w:rPr>
                      </w:pPr>
                    </w:p>
                  </w:txbxContent>
                </v:textbox>
              </v:shape>
            </w:pict>
          </mc:Fallback>
        </mc:AlternateContent>
      </w:r>
    </w:p>
    <w:p w14:paraId="48F28E7B" w14:textId="34D9F791" w:rsidR="00107557" w:rsidRPr="00651279" w:rsidRDefault="00792CB6" w:rsidP="00024EC0">
      <w:pPr>
        <w:rPr>
          <w:rFonts w:ascii="Georgia" w:hAnsi="Georgia"/>
        </w:rPr>
      </w:pPr>
      <w:r>
        <w:rPr>
          <w:noProof/>
          <w:color w:val="A26000"/>
        </w:rPr>
        <mc:AlternateContent>
          <mc:Choice Requires="wps">
            <w:drawing>
              <wp:anchor distT="0" distB="0" distL="114300" distR="114300" simplePos="0" relativeHeight="251697152" behindDoc="0" locked="0" layoutInCell="1" allowOverlap="1" wp14:anchorId="6AD7EB42" wp14:editId="462D1D01">
                <wp:simplePos x="0" y="0"/>
                <wp:positionH relativeFrom="margin">
                  <wp:align>center</wp:align>
                </wp:positionH>
                <wp:positionV relativeFrom="paragraph">
                  <wp:posOffset>3176965</wp:posOffset>
                </wp:positionV>
                <wp:extent cx="4745520" cy="286247"/>
                <wp:effectExtent l="0" t="0" r="0" b="0"/>
                <wp:wrapNone/>
                <wp:docPr id="1583843051" name="Cuadro de texto 13"/>
                <wp:cNvGraphicFramePr/>
                <a:graphic xmlns:a="http://schemas.openxmlformats.org/drawingml/2006/main">
                  <a:graphicData uri="http://schemas.microsoft.com/office/word/2010/wordprocessingShape">
                    <wps:wsp>
                      <wps:cNvSpPr txBox="1"/>
                      <wps:spPr>
                        <a:xfrm>
                          <a:off x="0" y="0"/>
                          <a:ext cx="4745520" cy="286247"/>
                        </a:xfrm>
                        <a:prstGeom prst="rect">
                          <a:avLst/>
                        </a:prstGeom>
                        <a:noFill/>
                        <a:ln w="6350">
                          <a:noFill/>
                        </a:ln>
                      </wps:spPr>
                      <wps:txbx>
                        <w:txbxContent>
                          <w:p w14:paraId="03900D68" w14:textId="7CA4DEA1" w:rsidR="00792CB6" w:rsidRPr="00651279" w:rsidRDefault="00792CB6" w:rsidP="00792CB6">
                            <w:pPr>
                              <w:rPr>
                                <w:rFonts w:ascii="Georgia" w:hAnsi="Georgia"/>
                                <w:sz w:val="18"/>
                                <w:szCs w:val="18"/>
                              </w:rPr>
                            </w:pPr>
                            <w:r w:rsidRPr="00651279">
                              <w:rPr>
                                <w:rFonts w:ascii="Georgia" w:hAnsi="Georgia"/>
                                <w:sz w:val="18"/>
                                <w:szCs w:val="18"/>
                              </w:rPr>
                              <w:t>Fuente: elaboración propia</w:t>
                            </w:r>
                            <w:r>
                              <w:rPr>
                                <w:rFonts w:ascii="Georgia" w:hAnsi="Georgia"/>
                                <w:sz w:val="18"/>
                                <w:szCs w:val="18"/>
                              </w:rPr>
                              <w:t xml:space="preserve"> a partir del Plan Director del Aeropuerto de Valencia</w:t>
                            </w:r>
                          </w:p>
                          <w:p w14:paraId="1A064405" w14:textId="485F0E8C" w:rsidR="00792CB6" w:rsidRPr="00651279" w:rsidRDefault="00792CB6" w:rsidP="00792CB6">
                            <w:pPr>
                              <w:spacing w:line="360" w:lineRule="auto"/>
                              <w:jc w:val="both"/>
                              <w:rPr>
                                <w:rFonts w:ascii="Georgia" w:hAnsi="Georgia"/>
                                <w:sz w:val="24"/>
                                <w:szCs w:val="24"/>
                              </w:rPr>
                            </w:pPr>
                            <w:r w:rsidRPr="00D349EC">
                              <w:rPr>
                                <w:rFonts w:ascii="Georgia" w:hAnsi="Georgia"/>
                                <w:sz w:val="24"/>
                                <w:szCs w:val="24"/>
                              </w:rPr>
                              <w:t xml:space="preserve">s Stuttgart cuenta con una terminal </w:t>
                            </w:r>
                            <w:r>
                              <w:rPr>
                                <w:rFonts w:ascii="Georgia" w:hAnsi="Georgia"/>
                                <w:sz w:val="24"/>
                                <w:szCs w:val="24"/>
                              </w:rPr>
                              <w:t>de pasajeros con tamaño similar</w:t>
                            </w:r>
                            <w:r w:rsidRPr="00651279">
                              <w:rPr>
                                <w:rFonts w:ascii="Georgia" w:hAnsi="Georgia"/>
                                <w:sz w:val="24"/>
                                <w:szCs w:val="24"/>
                              </w:rPr>
                              <w:t xml:space="preserve"> </w:t>
                            </w:r>
                            <w:r>
                              <w:rPr>
                                <w:rFonts w:ascii="Georgia" w:hAnsi="Georgia"/>
                                <w:sz w:val="24"/>
                                <w:szCs w:val="24"/>
                              </w:rPr>
                              <w:t>al de Valencia, este aeropuerto no ha alcanzado su capacidad máxima en lo que al número de pasajeros se refiere, mientras que el de Valencia sí lo ha sobrepasado en 2024, tal y como se ha comentado.</w:t>
                            </w:r>
                          </w:p>
                          <w:p w14:paraId="2E7F0F5E" w14:textId="77777777" w:rsidR="00792CB6" w:rsidRDefault="00792C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7EB42" id="Cuadro de texto 13" o:spid="_x0000_s1031" type="#_x0000_t202" style="position:absolute;margin-left:0;margin-top:250.15pt;width:373.65pt;height:22.5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" filled="f" stroked="f" strokeweight=".5pt">
                <v:textbox>
                  <w:txbxContent>
                    <w:p w14:paraId="03900D68" w14:textId="7CA4DEA1" w:rsidR="00792CB6" w:rsidRPr="00651279" w:rsidRDefault="00792CB6" w:rsidP="00792CB6">
                      <w:pPr>
                        <w:rPr>
                          <w:rFonts w:ascii="Georgia" w:hAnsi="Georgia"/>
                          <w:sz w:val="18"/>
                          <w:szCs w:val="18"/>
                        </w:rPr>
                      </w:pPr>
                      <w:r w:rsidRPr="00651279">
                        <w:rPr>
                          <w:rFonts w:ascii="Georgia" w:hAnsi="Georgia"/>
                          <w:sz w:val="18"/>
                          <w:szCs w:val="18"/>
                        </w:rPr>
                        <w:t>Fuente: elaboración propia</w:t>
                      </w:r>
                      <w:r>
                        <w:rPr>
                          <w:rFonts w:ascii="Georgia" w:hAnsi="Georgia"/>
                          <w:sz w:val="18"/>
                          <w:szCs w:val="18"/>
                        </w:rPr>
                        <w:t xml:space="preserve"> a partir del Plan </w:t>
                      </w:r>
                      <w:proofErr w:type="gramStart"/>
                      <w:r>
                        <w:rPr>
                          <w:rFonts w:ascii="Georgia" w:hAnsi="Georgia"/>
                          <w:sz w:val="18"/>
                          <w:szCs w:val="18"/>
                        </w:rPr>
                        <w:t>Director</w:t>
                      </w:r>
                      <w:proofErr w:type="gramEnd"/>
                      <w:r>
                        <w:rPr>
                          <w:rFonts w:ascii="Georgia" w:hAnsi="Georgia"/>
                          <w:sz w:val="18"/>
                          <w:szCs w:val="18"/>
                        </w:rPr>
                        <w:t xml:space="preserve"> del Aeropuerto de Valencia</w:t>
                      </w:r>
                    </w:p>
                    <w:p w14:paraId="1A064405" w14:textId="485F0E8C" w:rsidR="00792CB6" w:rsidRPr="00651279" w:rsidRDefault="00792CB6" w:rsidP="00792CB6">
                      <w:pPr>
                        <w:spacing w:line="360" w:lineRule="auto"/>
                        <w:jc w:val="both"/>
                        <w:rPr>
                          <w:rFonts w:ascii="Georgia" w:hAnsi="Georgia"/>
                          <w:sz w:val="24"/>
                          <w:szCs w:val="24"/>
                        </w:rPr>
                      </w:pPr>
                      <w:r w:rsidRPr="00D349EC">
                        <w:rPr>
                          <w:rFonts w:ascii="Georgia" w:hAnsi="Georgia"/>
                          <w:sz w:val="24"/>
                          <w:szCs w:val="24"/>
                        </w:rPr>
                        <w:t xml:space="preserve">s Stuttgart cuenta con una terminal </w:t>
                      </w:r>
                      <w:r>
                        <w:rPr>
                          <w:rFonts w:ascii="Georgia" w:hAnsi="Georgia"/>
                          <w:sz w:val="24"/>
                          <w:szCs w:val="24"/>
                        </w:rPr>
                        <w:t>de pasajeros con tamaño similar</w:t>
                      </w:r>
                      <w:r w:rsidRPr="00651279">
                        <w:rPr>
                          <w:rFonts w:ascii="Georgia" w:hAnsi="Georgia"/>
                          <w:sz w:val="24"/>
                          <w:szCs w:val="24"/>
                        </w:rPr>
                        <w:t xml:space="preserve"> </w:t>
                      </w:r>
                      <w:r>
                        <w:rPr>
                          <w:rFonts w:ascii="Georgia" w:hAnsi="Georgia"/>
                          <w:sz w:val="24"/>
                          <w:szCs w:val="24"/>
                        </w:rPr>
                        <w:t>al de Valencia, este aeropuerto no ha alcanzado su capacidad máxima en lo que al número de pasajeros se refiere, mientras que el de Valencia sí lo ha sobrepasado en 2024, tal y como se ha comentado.</w:t>
                      </w:r>
                    </w:p>
                    <w:p w14:paraId="2E7F0F5E" w14:textId="77777777" w:rsidR="00792CB6" w:rsidRDefault="00792CB6"/>
                  </w:txbxContent>
                </v:textbox>
                <w10:wrap anchorx="margin"/>
              </v:shape>
            </w:pict>
          </mc:Fallback>
        </mc:AlternateContent>
      </w:r>
      <w:r w:rsidR="0061481D" w:rsidRPr="008923E6">
        <w:rPr>
          <w:noProof/>
          <w:color w:val="A26000"/>
        </w:rPr>
        <w:drawing>
          <wp:inline distT="0" distB="0" distL="0" distR="0" wp14:anchorId="0749093F" wp14:editId="7DCD2C57">
            <wp:extent cx="5311140" cy="3204376"/>
            <wp:effectExtent l="0" t="0" r="0" b="0"/>
            <wp:docPr id="550034182" name="Gráfico 1">
              <a:extLst xmlns:a="http://schemas.openxmlformats.org/drawingml/2006/main">
                <a:ext uri="{FF2B5EF4-FFF2-40B4-BE49-F238E27FC236}">
                  <a16:creationId xmlns:a16="http://schemas.microsoft.com/office/drawing/2014/main" id="{3A706C65-D9F0-8208-E112-77C3B02277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4024BA" w14:textId="77777777" w:rsidR="0022370A" w:rsidRDefault="0022370A" w:rsidP="00EF378A">
      <w:pPr>
        <w:spacing w:line="360" w:lineRule="auto"/>
        <w:jc w:val="both"/>
        <w:rPr>
          <w:rFonts w:ascii="Georgia" w:hAnsi="Georgia"/>
          <w:sz w:val="24"/>
          <w:szCs w:val="24"/>
        </w:rPr>
      </w:pPr>
    </w:p>
    <w:p w14:paraId="3EB1D66B" w14:textId="2F8E6832" w:rsidR="009674BF" w:rsidRDefault="007811EE" w:rsidP="00EF378A">
      <w:pPr>
        <w:spacing w:line="360" w:lineRule="auto"/>
        <w:jc w:val="both"/>
        <w:rPr>
          <w:rFonts w:ascii="Georgia" w:hAnsi="Georgia"/>
          <w:sz w:val="24"/>
          <w:szCs w:val="24"/>
        </w:rPr>
      </w:pPr>
      <w:r>
        <w:rPr>
          <w:rFonts w:ascii="Georgia" w:hAnsi="Georgia"/>
          <w:sz w:val="24"/>
          <w:szCs w:val="24"/>
        </w:rPr>
        <w:t xml:space="preserve">A diferencia de otros aeropuertos, </w:t>
      </w:r>
      <w:r w:rsidR="009674BF" w:rsidRPr="009674BF">
        <w:rPr>
          <w:rFonts w:ascii="Georgia" w:hAnsi="Georgia"/>
          <w:sz w:val="24"/>
          <w:szCs w:val="24"/>
        </w:rPr>
        <w:t xml:space="preserve">la </w:t>
      </w:r>
      <w:r>
        <w:rPr>
          <w:rFonts w:ascii="Georgia" w:hAnsi="Georgia"/>
          <w:sz w:val="24"/>
          <w:szCs w:val="24"/>
        </w:rPr>
        <w:t xml:space="preserve">ausencia de una </w:t>
      </w:r>
      <w:r w:rsidR="009674BF" w:rsidRPr="009674BF">
        <w:rPr>
          <w:rFonts w:ascii="Georgia" w:hAnsi="Georgia"/>
          <w:sz w:val="24"/>
          <w:szCs w:val="24"/>
        </w:rPr>
        <w:t xml:space="preserve">holgura </w:t>
      </w:r>
      <w:r>
        <w:rPr>
          <w:rFonts w:ascii="Georgia" w:hAnsi="Georgia"/>
          <w:sz w:val="24"/>
          <w:szCs w:val="24"/>
        </w:rPr>
        <w:t xml:space="preserve">en la capacidad del </w:t>
      </w:r>
      <w:r w:rsidR="003224C9">
        <w:rPr>
          <w:rFonts w:ascii="Georgia" w:hAnsi="Georgia"/>
          <w:sz w:val="24"/>
          <w:szCs w:val="24"/>
        </w:rPr>
        <w:t>aeropuerto</w:t>
      </w:r>
      <w:r w:rsidR="00792CB6">
        <w:rPr>
          <w:rFonts w:ascii="Georgia" w:hAnsi="Georgia"/>
          <w:sz w:val="24"/>
          <w:szCs w:val="24"/>
        </w:rPr>
        <w:t xml:space="preserve"> de Valencia</w:t>
      </w:r>
      <w:r>
        <w:rPr>
          <w:rFonts w:ascii="Georgia" w:hAnsi="Georgia"/>
          <w:sz w:val="24"/>
          <w:szCs w:val="24"/>
        </w:rPr>
        <w:t xml:space="preserve"> </w:t>
      </w:r>
      <w:r w:rsidR="009674BF" w:rsidRPr="009674BF">
        <w:rPr>
          <w:rFonts w:ascii="Georgia" w:hAnsi="Georgia"/>
          <w:sz w:val="24"/>
          <w:szCs w:val="24"/>
        </w:rPr>
        <w:t xml:space="preserve">confirma que la terminal </w:t>
      </w:r>
      <w:r w:rsidR="00006A7C" w:rsidRPr="00651279">
        <w:rPr>
          <w:rFonts w:ascii="Georgia" w:hAnsi="Georgia"/>
          <w:sz w:val="24"/>
          <w:szCs w:val="24"/>
        </w:rPr>
        <w:t>está</w:t>
      </w:r>
      <w:r w:rsidR="009674BF" w:rsidRPr="009674BF">
        <w:rPr>
          <w:rFonts w:ascii="Georgia" w:hAnsi="Georgia"/>
          <w:sz w:val="24"/>
          <w:szCs w:val="24"/>
        </w:rPr>
        <w:t xml:space="preserve"> al límite</w:t>
      </w:r>
      <w:r w:rsidR="00006A7C" w:rsidRPr="00651279">
        <w:rPr>
          <w:rFonts w:ascii="Georgia" w:hAnsi="Georgia"/>
          <w:sz w:val="24"/>
          <w:szCs w:val="24"/>
        </w:rPr>
        <w:t xml:space="preserve"> de su capacidad</w:t>
      </w:r>
      <w:r w:rsidR="009674BF" w:rsidRPr="009674BF">
        <w:rPr>
          <w:rFonts w:ascii="Georgia" w:hAnsi="Georgia"/>
          <w:sz w:val="24"/>
          <w:szCs w:val="24"/>
        </w:rPr>
        <w:t xml:space="preserve">. </w:t>
      </w:r>
      <w:r w:rsidR="00792CB6">
        <w:rPr>
          <w:rFonts w:ascii="Georgia" w:hAnsi="Georgia"/>
          <w:sz w:val="24"/>
          <w:szCs w:val="24"/>
        </w:rPr>
        <w:t xml:space="preserve">Esta </w:t>
      </w:r>
      <w:r w:rsidR="009674BF" w:rsidRPr="009674BF">
        <w:rPr>
          <w:rFonts w:ascii="Georgia" w:hAnsi="Georgia"/>
          <w:sz w:val="24"/>
          <w:szCs w:val="24"/>
        </w:rPr>
        <w:t xml:space="preserve">falta de margen para absorber crecimientos futuros </w:t>
      </w:r>
      <w:r w:rsidR="00792CB6">
        <w:rPr>
          <w:rFonts w:ascii="Georgia" w:hAnsi="Georgia"/>
          <w:sz w:val="24"/>
          <w:szCs w:val="24"/>
        </w:rPr>
        <w:t xml:space="preserve">de viajeros </w:t>
      </w:r>
      <w:r w:rsidR="009674BF" w:rsidRPr="009674BF">
        <w:rPr>
          <w:rFonts w:ascii="Georgia" w:hAnsi="Georgia"/>
          <w:sz w:val="24"/>
          <w:szCs w:val="24"/>
        </w:rPr>
        <w:t>justifica la necesidad de ampliación</w:t>
      </w:r>
      <w:r w:rsidR="00792CB6">
        <w:rPr>
          <w:rFonts w:ascii="Georgia" w:hAnsi="Georgia"/>
          <w:sz w:val="24"/>
          <w:szCs w:val="24"/>
        </w:rPr>
        <w:t xml:space="preserve"> </w:t>
      </w:r>
      <w:r w:rsidR="00792CB6" w:rsidRPr="00651279">
        <w:rPr>
          <w:rFonts w:ascii="Georgia" w:hAnsi="Georgia"/>
          <w:sz w:val="24"/>
          <w:szCs w:val="24"/>
        </w:rPr>
        <w:t>(</w:t>
      </w:r>
      <w:r w:rsidR="00792CB6" w:rsidRPr="009674BF">
        <w:rPr>
          <w:rFonts w:ascii="Georgia" w:hAnsi="Georgia"/>
          <w:sz w:val="24"/>
          <w:szCs w:val="24"/>
        </w:rPr>
        <w:t>especialmente con proyecciones que superarán los 17 millones de pasajeros en 2030</w:t>
      </w:r>
      <w:r w:rsidR="00792CB6" w:rsidRPr="00651279">
        <w:rPr>
          <w:rFonts w:ascii="Georgia" w:hAnsi="Georgia"/>
          <w:sz w:val="24"/>
          <w:szCs w:val="24"/>
        </w:rPr>
        <w:t>)</w:t>
      </w:r>
      <w:r w:rsidR="009674BF" w:rsidRPr="009674BF">
        <w:rPr>
          <w:rFonts w:ascii="Georgia" w:hAnsi="Georgia"/>
          <w:sz w:val="24"/>
          <w:szCs w:val="24"/>
        </w:rPr>
        <w:t>.</w:t>
      </w:r>
    </w:p>
    <w:p w14:paraId="177C699A" w14:textId="6C4F4308" w:rsidR="003E519B" w:rsidRDefault="003E519B" w:rsidP="00EF378A">
      <w:pPr>
        <w:spacing w:line="360" w:lineRule="auto"/>
        <w:jc w:val="both"/>
        <w:rPr>
          <w:rFonts w:ascii="Georgia" w:hAnsi="Georgia"/>
          <w:sz w:val="24"/>
          <w:szCs w:val="24"/>
        </w:rPr>
      </w:pPr>
      <w:r>
        <w:rPr>
          <w:rFonts w:ascii="Georgia" w:hAnsi="Georgia"/>
          <w:sz w:val="24"/>
          <w:szCs w:val="24"/>
        </w:rPr>
        <w:t xml:space="preserve">Otro parámetro que muestra el límite en el que se encuentra el aeropuerto de Valencia es </w:t>
      </w:r>
      <w:proofErr w:type="gramStart"/>
      <w:r>
        <w:rPr>
          <w:rFonts w:ascii="Georgia" w:hAnsi="Georgia"/>
          <w:sz w:val="24"/>
          <w:szCs w:val="24"/>
        </w:rPr>
        <w:t>el ratio</w:t>
      </w:r>
      <w:proofErr w:type="gramEnd"/>
      <w:r>
        <w:rPr>
          <w:rFonts w:ascii="Georgia" w:hAnsi="Georgia"/>
          <w:sz w:val="24"/>
          <w:szCs w:val="24"/>
        </w:rPr>
        <w:t xml:space="preserve"> </w:t>
      </w:r>
      <w:r w:rsidR="0013338D">
        <w:rPr>
          <w:rFonts w:ascii="Georgia" w:hAnsi="Georgia"/>
          <w:sz w:val="24"/>
          <w:szCs w:val="24"/>
        </w:rPr>
        <w:t xml:space="preserve">de </w:t>
      </w:r>
      <w:r>
        <w:rPr>
          <w:rFonts w:ascii="Georgia" w:hAnsi="Georgia"/>
          <w:sz w:val="24"/>
          <w:szCs w:val="24"/>
        </w:rPr>
        <w:t xml:space="preserve">metros cuadrados disponibles por pasajero. Teniendo en cuenta la superficie total de la terminal, sin diferenciar entre espacios (zona de embarque, zona de recogida de equipaje, zona </w:t>
      </w:r>
      <w:proofErr w:type="gramStart"/>
      <w:r>
        <w:rPr>
          <w:rFonts w:ascii="Georgia" w:hAnsi="Georgia"/>
          <w:sz w:val="24"/>
          <w:szCs w:val="24"/>
        </w:rPr>
        <w:t xml:space="preserve">de </w:t>
      </w:r>
      <w:proofErr w:type="spellStart"/>
      <w:r w:rsidRPr="003E519B">
        <w:rPr>
          <w:rFonts w:ascii="Georgia" w:hAnsi="Georgia"/>
          <w:i/>
          <w:iCs/>
          <w:sz w:val="24"/>
          <w:szCs w:val="24"/>
        </w:rPr>
        <w:t>check</w:t>
      </w:r>
      <w:proofErr w:type="spellEnd"/>
      <w:r w:rsidRPr="003E519B">
        <w:rPr>
          <w:rFonts w:ascii="Georgia" w:hAnsi="Georgia"/>
          <w:i/>
          <w:iCs/>
          <w:sz w:val="24"/>
          <w:szCs w:val="24"/>
        </w:rPr>
        <w:t>-in</w:t>
      </w:r>
      <w:proofErr w:type="gramEnd"/>
      <w:r>
        <w:rPr>
          <w:rFonts w:ascii="Georgia" w:hAnsi="Georgia"/>
          <w:sz w:val="24"/>
          <w:szCs w:val="24"/>
        </w:rPr>
        <w:t>), durante los próximos años la superficie por pasajero disminuirá desde los 15,75 m</w:t>
      </w:r>
      <w:r w:rsidRPr="003E519B">
        <w:rPr>
          <w:rFonts w:ascii="Georgia" w:hAnsi="Georgia"/>
          <w:sz w:val="24"/>
          <w:szCs w:val="24"/>
          <w:vertAlign w:val="superscript"/>
        </w:rPr>
        <w:t>2</w:t>
      </w:r>
      <w:r w:rsidRPr="003E519B">
        <w:rPr>
          <w:rFonts w:ascii="Georgia" w:hAnsi="Georgia"/>
          <w:sz w:val="24"/>
          <w:szCs w:val="24"/>
        </w:rPr>
        <w:t>/pasajero</w:t>
      </w:r>
      <w:r>
        <w:rPr>
          <w:rFonts w:ascii="Georgia" w:hAnsi="Georgia"/>
          <w:sz w:val="24"/>
          <w:szCs w:val="24"/>
        </w:rPr>
        <w:t xml:space="preserve"> de 2025 hasta los 11,39 m</w:t>
      </w:r>
      <w:r w:rsidRPr="003E519B">
        <w:rPr>
          <w:rFonts w:ascii="Georgia" w:hAnsi="Georgia"/>
          <w:sz w:val="24"/>
          <w:szCs w:val="24"/>
          <w:vertAlign w:val="superscript"/>
        </w:rPr>
        <w:t>2</w:t>
      </w:r>
      <w:r w:rsidRPr="003E519B">
        <w:rPr>
          <w:rFonts w:ascii="Georgia" w:hAnsi="Georgia"/>
          <w:sz w:val="24"/>
          <w:szCs w:val="24"/>
        </w:rPr>
        <w:t>/pasajero</w:t>
      </w:r>
      <w:r w:rsidR="00E04BEC">
        <w:rPr>
          <w:rFonts w:ascii="Georgia" w:hAnsi="Georgia"/>
          <w:sz w:val="24"/>
          <w:szCs w:val="24"/>
        </w:rPr>
        <w:t xml:space="preserve"> en 2030 en horas punta (gráfico </w:t>
      </w:r>
      <w:r w:rsidR="00A2302B">
        <w:rPr>
          <w:rFonts w:ascii="Georgia" w:hAnsi="Georgia"/>
          <w:sz w:val="24"/>
          <w:szCs w:val="24"/>
        </w:rPr>
        <w:t>6</w:t>
      </w:r>
      <w:r w:rsidR="00E04BEC">
        <w:rPr>
          <w:rFonts w:ascii="Georgia" w:hAnsi="Georgia"/>
          <w:sz w:val="24"/>
          <w:szCs w:val="24"/>
        </w:rPr>
        <w:t>).</w:t>
      </w:r>
    </w:p>
    <w:p w14:paraId="6A73FDCC" w14:textId="0D72242F" w:rsidR="0013338D" w:rsidRDefault="0013338D" w:rsidP="00EF378A">
      <w:pPr>
        <w:spacing w:line="360" w:lineRule="auto"/>
        <w:jc w:val="both"/>
        <w:rPr>
          <w:rFonts w:ascii="Georgia" w:hAnsi="Georgia"/>
          <w:sz w:val="24"/>
          <w:szCs w:val="24"/>
        </w:rPr>
      </w:pPr>
    </w:p>
    <w:p w14:paraId="6709D08F" w14:textId="77777777" w:rsidR="0013338D" w:rsidRDefault="0013338D" w:rsidP="00EF378A">
      <w:pPr>
        <w:spacing w:line="360" w:lineRule="auto"/>
        <w:jc w:val="both"/>
        <w:rPr>
          <w:rFonts w:ascii="Georgia" w:hAnsi="Georgia"/>
          <w:sz w:val="24"/>
          <w:szCs w:val="24"/>
        </w:rPr>
      </w:pPr>
    </w:p>
    <w:p w14:paraId="639DE458" w14:textId="77777777" w:rsidR="0013338D" w:rsidRDefault="0013338D" w:rsidP="00EF378A">
      <w:pPr>
        <w:spacing w:line="360" w:lineRule="auto"/>
        <w:jc w:val="both"/>
        <w:rPr>
          <w:rFonts w:ascii="Georgia" w:hAnsi="Georgia"/>
          <w:sz w:val="24"/>
          <w:szCs w:val="24"/>
        </w:rPr>
      </w:pPr>
    </w:p>
    <w:p w14:paraId="7D6ED160" w14:textId="7C076541" w:rsidR="009405AB" w:rsidRDefault="009405AB" w:rsidP="00EF378A">
      <w:pPr>
        <w:spacing w:line="360" w:lineRule="auto"/>
        <w:jc w:val="both"/>
        <w:rPr>
          <w:rFonts w:ascii="Georgia" w:hAnsi="Georgia"/>
          <w:sz w:val="24"/>
          <w:szCs w:val="24"/>
        </w:rPr>
      </w:pPr>
      <w:r>
        <w:rPr>
          <w:rFonts w:ascii="Georgia" w:hAnsi="Georgia"/>
          <w:noProof/>
        </w:rPr>
        <mc:AlternateContent>
          <mc:Choice Requires="wps">
            <w:drawing>
              <wp:anchor distT="0" distB="0" distL="114300" distR="114300" simplePos="0" relativeHeight="251679744" behindDoc="0" locked="0" layoutInCell="1" allowOverlap="1" wp14:anchorId="42C47A81" wp14:editId="62AC7128">
                <wp:simplePos x="0" y="0"/>
                <wp:positionH relativeFrom="column">
                  <wp:posOffset>0</wp:posOffset>
                </wp:positionH>
                <wp:positionV relativeFrom="paragraph">
                  <wp:posOffset>0</wp:posOffset>
                </wp:positionV>
                <wp:extent cx="5381625" cy="564542"/>
                <wp:effectExtent l="0" t="0" r="28575" b="26035"/>
                <wp:wrapNone/>
                <wp:docPr id="642045764" name="Cuadro de texto 2"/>
                <wp:cNvGraphicFramePr/>
                <a:graphic xmlns:a="http://schemas.openxmlformats.org/drawingml/2006/main">
                  <a:graphicData uri="http://schemas.microsoft.com/office/word/2010/wordprocessingShape">
                    <wps:wsp>
                      <wps:cNvSpPr txBox="1"/>
                      <wps:spPr>
                        <a:xfrm>
                          <a:off x="0" y="0"/>
                          <a:ext cx="5381625" cy="564542"/>
                        </a:xfrm>
                        <a:prstGeom prst="rect">
                          <a:avLst/>
                        </a:prstGeom>
                        <a:solidFill>
                          <a:schemeClr val="bg1"/>
                        </a:solidFill>
                        <a:ln w="6350">
                          <a:solidFill>
                            <a:schemeClr val="bg1"/>
                          </a:solidFill>
                        </a:ln>
                      </wps:spPr>
                      <wps:txbx>
                        <w:txbxContent>
                          <w:p w14:paraId="6EAB03D6" w14:textId="60334700" w:rsidR="009405AB" w:rsidRPr="00A2302B" w:rsidRDefault="009405AB" w:rsidP="00A2302B">
                            <w:pPr>
                              <w:jc w:val="both"/>
                              <w:rPr>
                                <w:rFonts w:ascii="Georgia" w:hAnsi="Georgia"/>
                                <w:b/>
                                <w:bCs/>
                                <w:sz w:val="28"/>
                                <w:szCs w:val="28"/>
                              </w:rPr>
                            </w:pPr>
                            <w:r w:rsidRPr="00A2302B">
                              <w:rPr>
                                <w:rFonts w:ascii="Georgia" w:hAnsi="Georgia"/>
                                <w:b/>
                                <w:bCs/>
                              </w:rPr>
                              <w:t xml:space="preserve">Gráfico </w:t>
                            </w:r>
                            <w:r w:rsidR="00A2302B" w:rsidRPr="00A2302B">
                              <w:rPr>
                                <w:rFonts w:ascii="Georgia" w:hAnsi="Georgia"/>
                                <w:b/>
                                <w:bCs/>
                              </w:rPr>
                              <w:t>6</w:t>
                            </w:r>
                            <w:r w:rsidRPr="00A2302B">
                              <w:rPr>
                                <w:rFonts w:ascii="Georgia" w:hAnsi="Georgia"/>
                                <w:b/>
                                <w:bCs/>
                              </w:rPr>
                              <w:t xml:space="preserve">. Previsión del ratio metros cuadrado por pasajero en horas punta. Aeropuerto de Valencia </w:t>
                            </w:r>
                          </w:p>
                          <w:p w14:paraId="075FE9FE" w14:textId="31BF1EFB" w:rsidR="009405AB" w:rsidRPr="0061481D" w:rsidRDefault="009405AB" w:rsidP="009405AB">
                            <w:pPr>
                              <w:rPr>
                                <w:rFonts w:ascii="Centaur" w:hAnsi="Centaur"/>
                                <w:b/>
                                <w:bCs/>
                                <w:sz w:val="28"/>
                                <w:szCs w:val="28"/>
                              </w:rPr>
                            </w:pPr>
                          </w:p>
                          <w:p w14:paraId="05A05E0A" w14:textId="77777777" w:rsidR="009405AB" w:rsidRPr="008A005F" w:rsidRDefault="009405AB" w:rsidP="009405AB">
                            <w:pPr>
                              <w:rPr>
                                <w:rFonts w:ascii="Centaur" w:hAnsi="Centau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47A81" id="_x0000_s1032" type="#_x0000_t202" style="position:absolute;left:0;text-align:left;margin-left:0;margin-top:0;width:423.75pt;height:44.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" fillcolor="white [3212]" strokecolor="white [3212]" strokeweight=".5pt">
                <v:textbox>
                  <w:txbxContent>
                    <w:p w14:paraId="6EAB03D6" w14:textId="60334700" w:rsidR="009405AB" w:rsidRPr="00A2302B" w:rsidRDefault="009405AB" w:rsidP="00A2302B">
                      <w:pPr>
                        <w:jc w:val="both"/>
                        <w:rPr>
                          <w:rFonts w:ascii="Georgia" w:hAnsi="Georgia"/>
                          <w:b/>
                          <w:bCs/>
                          <w:sz w:val="28"/>
                          <w:szCs w:val="28"/>
                        </w:rPr>
                      </w:pPr>
                      <w:r w:rsidRPr="00A2302B">
                        <w:rPr>
                          <w:rFonts w:ascii="Georgia" w:hAnsi="Georgia"/>
                          <w:b/>
                          <w:bCs/>
                        </w:rPr>
                        <w:t xml:space="preserve">Gráfico </w:t>
                      </w:r>
                      <w:r w:rsidR="00A2302B" w:rsidRPr="00A2302B">
                        <w:rPr>
                          <w:rFonts w:ascii="Georgia" w:hAnsi="Georgia"/>
                          <w:b/>
                          <w:bCs/>
                        </w:rPr>
                        <w:t>6</w:t>
                      </w:r>
                      <w:r w:rsidRPr="00A2302B">
                        <w:rPr>
                          <w:rFonts w:ascii="Georgia" w:hAnsi="Georgia"/>
                          <w:b/>
                          <w:bCs/>
                        </w:rPr>
                        <w:t xml:space="preserve">. Previsión del ratio metros cuadrado por pasajero en horas punta. Aeropuerto de Valencia </w:t>
                      </w:r>
                    </w:p>
                    <w:p w14:paraId="075FE9FE" w14:textId="31BF1EFB" w:rsidR="009405AB" w:rsidRPr="0061481D" w:rsidRDefault="009405AB" w:rsidP="009405AB">
                      <w:pPr>
                        <w:rPr>
                          <w:rFonts w:ascii="Centaur" w:hAnsi="Centaur"/>
                          <w:b/>
                          <w:bCs/>
                          <w:sz w:val="28"/>
                          <w:szCs w:val="28"/>
                        </w:rPr>
                      </w:pPr>
                    </w:p>
                    <w:p w14:paraId="05A05E0A" w14:textId="77777777" w:rsidR="009405AB" w:rsidRPr="008A005F" w:rsidRDefault="009405AB" w:rsidP="009405AB">
                      <w:pPr>
                        <w:rPr>
                          <w:rFonts w:ascii="Centaur" w:hAnsi="Centaur"/>
                          <w:b/>
                          <w:bCs/>
                          <w:sz w:val="28"/>
                          <w:szCs w:val="28"/>
                        </w:rPr>
                      </w:pPr>
                    </w:p>
                  </w:txbxContent>
                </v:textbox>
              </v:shape>
            </w:pict>
          </mc:Fallback>
        </mc:AlternateContent>
      </w:r>
    </w:p>
    <w:p w14:paraId="1A8836DD" w14:textId="799DB8D3" w:rsidR="009405AB" w:rsidRPr="009674BF" w:rsidRDefault="009405AB" w:rsidP="00EF378A">
      <w:pPr>
        <w:spacing w:line="360" w:lineRule="auto"/>
        <w:jc w:val="both"/>
        <w:rPr>
          <w:rFonts w:ascii="Georgia" w:hAnsi="Georgia"/>
          <w:sz w:val="24"/>
          <w:szCs w:val="24"/>
        </w:rPr>
      </w:pPr>
      <w:r>
        <w:rPr>
          <w:noProof/>
        </w:rPr>
        <w:drawing>
          <wp:inline distT="0" distB="0" distL="0" distR="0" wp14:anchorId="32C86B2B" wp14:editId="41FB5819">
            <wp:extent cx="4923129" cy="2743200"/>
            <wp:effectExtent l="0" t="0" r="0" b="0"/>
            <wp:docPr id="226748336" name="Gráfico 1">
              <a:extLst xmlns:a="http://schemas.openxmlformats.org/drawingml/2006/main">
                <a:ext uri="{FF2B5EF4-FFF2-40B4-BE49-F238E27FC236}">
                  <a16:creationId xmlns:a16="http://schemas.microsoft.com/office/drawing/2014/main" id="{0F2C7405-C36A-4F01-8CBD-A9A136FDA7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6B35CE" w14:textId="5752C289" w:rsidR="009405AB" w:rsidRPr="00651279" w:rsidRDefault="009405AB" w:rsidP="009405AB">
      <w:pPr>
        <w:rPr>
          <w:rFonts w:ascii="Georgia" w:hAnsi="Georgia"/>
          <w:sz w:val="18"/>
          <w:szCs w:val="18"/>
        </w:rPr>
      </w:pPr>
      <w:r w:rsidRPr="00651279">
        <w:rPr>
          <w:rFonts w:ascii="Georgia" w:hAnsi="Georgia"/>
          <w:sz w:val="18"/>
          <w:szCs w:val="18"/>
        </w:rPr>
        <w:t>Fuente: elaboración propia</w:t>
      </w:r>
      <w:r>
        <w:rPr>
          <w:rFonts w:ascii="Georgia" w:hAnsi="Georgia"/>
          <w:sz w:val="18"/>
          <w:szCs w:val="18"/>
        </w:rPr>
        <w:t xml:space="preserve"> a partir del Plan </w:t>
      </w:r>
      <w:proofErr w:type="gramStart"/>
      <w:r>
        <w:rPr>
          <w:rFonts w:ascii="Georgia" w:hAnsi="Georgia"/>
          <w:sz w:val="18"/>
          <w:szCs w:val="18"/>
        </w:rPr>
        <w:t>Director</w:t>
      </w:r>
      <w:proofErr w:type="gramEnd"/>
      <w:r>
        <w:rPr>
          <w:rFonts w:ascii="Georgia" w:hAnsi="Georgia"/>
          <w:sz w:val="18"/>
          <w:szCs w:val="18"/>
        </w:rPr>
        <w:t xml:space="preserve"> del Aeropuerto de Valencia</w:t>
      </w:r>
    </w:p>
    <w:p w14:paraId="41FD6EB6" w14:textId="77777777" w:rsidR="00AC71C5" w:rsidRDefault="00AC71C5" w:rsidP="00E5793C">
      <w:pPr>
        <w:jc w:val="both"/>
        <w:rPr>
          <w:rFonts w:ascii="Georgia" w:hAnsi="Georgia"/>
        </w:rPr>
      </w:pPr>
    </w:p>
    <w:p w14:paraId="6787E115" w14:textId="77777777" w:rsidR="00AC71C5" w:rsidRDefault="00AC71C5">
      <w:pPr>
        <w:rPr>
          <w:rFonts w:ascii="Georgia" w:hAnsi="Georgia"/>
        </w:rPr>
      </w:pPr>
      <w:r>
        <w:rPr>
          <w:rFonts w:ascii="Georgia" w:hAnsi="Georgia"/>
        </w:rPr>
        <w:br w:type="page"/>
      </w:r>
    </w:p>
    <w:p w14:paraId="63EDFD0C" w14:textId="61DA35BB" w:rsidR="00C20C81" w:rsidRDefault="00452693" w:rsidP="0036622B">
      <w:pPr>
        <w:jc w:val="both"/>
        <w:rPr>
          <w:rFonts w:ascii="Georgia" w:hAnsi="Georgia"/>
          <w:b/>
          <w:bCs/>
          <w:sz w:val="26"/>
          <w:szCs w:val="26"/>
        </w:rPr>
      </w:pPr>
      <w:r>
        <w:rPr>
          <w:rFonts w:ascii="Georgia" w:hAnsi="Georgia"/>
          <w:b/>
          <w:bCs/>
          <w:sz w:val="26"/>
          <w:szCs w:val="26"/>
        </w:rPr>
        <w:lastRenderedPageBreak/>
        <w:t>4</w:t>
      </w:r>
      <w:r w:rsidR="00AC71C5" w:rsidRPr="00A26C50">
        <w:rPr>
          <w:rFonts w:ascii="Georgia" w:hAnsi="Georgia"/>
          <w:b/>
          <w:bCs/>
          <w:sz w:val="26"/>
          <w:szCs w:val="26"/>
        </w:rPr>
        <w:t xml:space="preserve">. </w:t>
      </w:r>
      <w:r w:rsidR="00EB178B">
        <w:rPr>
          <w:rFonts w:ascii="Georgia" w:hAnsi="Georgia"/>
          <w:b/>
          <w:bCs/>
          <w:sz w:val="26"/>
          <w:szCs w:val="26"/>
        </w:rPr>
        <w:t>Mejora</w:t>
      </w:r>
      <w:r w:rsidR="00200137">
        <w:rPr>
          <w:rFonts w:ascii="Georgia" w:hAnsi="Georgia"/>
          <w:b/>
          <w:bCs/>
          <w:sz w:val="26"/>
          <w:szCs w:val="26"/>
        </w:rPr>
        <w:t xml:space="preserve"> en </w:t>
      </w:r>
      <w:r w:rsidR="001C2703">
        <w:rPr>
          <w:rFonts w:ascii="Georgia" w:hAnsi="Georgia"/>
          <w:b/>
          <w:bCs/>
          <w:sz w:val="26"/>
          <w:szCs w:val="26"/>
        </w:rPr>
        <w:t xml:space="preserve">la </w:t>
      </w:r>
      <w:r w:rsidR="0036622B">
        <w:rPr>
          <w:rFonts w:ascii="Georgia" w:hAnsi="Georgia"/>
          <w:b/>
          <w:bCs/>
          <w:sz w:val="26"/>
          <w:szCs w:val="26"/>
        </w:rPr>
        <w:t xml:space="preserve">intermodalidad </w:t>
      </w:r>
      <w:r w:rsidR="00200137">
        <w:rPr>
          <w:rFonts w:ascii="Georgia" w:hAnsi="Georgia"/>
          <w:b/>
          <w:bCs/>
          <w:sz w:val="26"/>
          <w:szCs w:val="26"/>
        </w:rPr>
        <w:t>para</w:t>
      </w:r>
      <w:r w:rsidR="001C2703">
        <w:rPr>
          <w:rFonts w:ascii="Georgia" w:hAnsi="Georgia"/>
          <w:b/>
          <w:bCs/>
          <w:sz w:val="26"/>
          <w:szCs w:val="26"/>
        </w:rPr>
        <w:t xml:space="preserve"> el transporte </w:t>
      </w:r>
      <w:r w:rsidR="0036622B">
        <w:rPr>
          <w:rFonts w:ascii="Georgia" w:hAnsi="Georgia"/>
          <w:b/>
          <w:bCs/>
          <w:sz w:val="26"/>
          <w:szCs w:val="26"/>
        </w:rPr>
        <w:t>de la Comunidad Valenciana</w:t>
      </w:r>
    </w:p>
    <w:p w14:paraId="73CDA0DE" w14:textId="7B31C687" w:rsidR="00F42D71" w:rsidRPr="00F42D71" w:rsidRDefault="0036622B" w:rsidP="0036622B">
      <w:pPr>
        <w:spacing w:line="360" w:lineRule="auto"/>
        <w:jc w:val="both"/>
        <w:rPr>
          <w:rFonts w:ascii="Georgia" w:hAnsi="Georgia"/>
          <w:sz w:val="24"/>
          <w:szCs w:val="24"/>
        </w:rPr>
      </w:pPr>
      <w:r w:rsidRPr="00F42D71">
        <w:rPr>
          <w:rFonts w:ascii="Georgia" w:hAnsi="Georgia"/>
          <w:sz w:val="24"/>
          <w:szCs w:val="24"/>
        </w:rPr>
        <w:t>La intermodalidad es un factor clave para el buen funcionamiento de las plataformas logísticas, ya que permite transportar las mercancías de la forma más rápida y económica en función de las necesidades</w:t>
      </w:r>
      <w:r w:rsidR="00200137" w:rsidRPr="00F42D71">
        <w:rPr>
          <w:rFonts w:ascii="Georgia" w:hAnsi="Georgia"/>
          <w:sz w:val="24"/>
          <w:szCs w:val="24"/>
        </w:rPr>
        <w:t xml:space="preserve"> de las empresas</w:t>
      </w:r>
      <w:r w:rsidRPr="00F42D71">
        <w:rPr>
          <w:rFonts w:ascii="Georgia" w:hAnsi="Georgia"/>
          <w:sz w:val="24"/>
          <w:szCs w:val="24"/>
        </w:rPr>
        <w:t xml:space="preserve">. </w:t>
      </w:r>
      <w:r w:rsidR="00F42D71" w:rsidRPr="00F42D71">
        <w:rPr>
          <w:rFonts w:ascii="Georgia" w:hAnsi="Georgia"/>
          <w:sz w:val="24"/>
          <w:szCs w:val="24"/>
        </w:rPr>
        <w:t>Si bien el aeropuerto de Valencia no sufre saturación en el transporte de mercancías, mejorar su infraestructura de carga mejoraría su competitividad frente a otros aeropuertos.</w:t>
      </w:r>
    </w:p>
    <w:p w14:paraId="3B4A0B36" w14:textId="50FB3A46" w:rsidR="00456F92" w:rsidRPr="008E2F50" w:rsidRDefault="00307515" w:rsidP="00F55C71">
      <w:pPr>
        <w:spacing w:line="360" w:lineRule="auto"/>
        <w:jc w:val="both"/>
        <w:rPr>
          <w:rFonts w:ascii="Georgia" w:hAnsi="Georgia"/>
          <w:sz w:val="24"/>
          <w:szCs w:val="24"/>
        </w:rPr>
      </w:pPr>
      <w:r>
        <w:rPr>
          <w:rFonts w:ascii="Georgia" w:hAnsi="Georgia"/>
          <w:noProof/>
          <w:sz w:val="24"/>
          <w:szCs w:val="24"/>
        </w:rPr>
        <mc:AlternateContent>
          <mc:Choice Requires="wps">
            <w:drawing>
              <wp:anchor distT="0" distB="0" distL="114300" distR="114300" simplePos="0" relativeHeight="251693056" behindDoc="0" locked="0" layoutInCell="1" allowOverlap="1" wp14:anchorId="413A5780" wp14:editId="7AE1DF64">
                <wp:simplePos x="0" y="0"/>
                <wp:positionH relativeFrom="margin">
                  <wp:posOffset>3348355</wp:posOffset>
                </wp:positionH>
                <wp:positionV relativeFrom="paragraph">
                  <wp:posOffset>1380490</wp:posOffset>
                </wp:positionV>
                <wp:extent cx="2064385" cy="1542415"/>
                <wp:effectExtent l="0" t="0" r="12065" b="19685"/>
                <wp:wrapSquare wrapText="bothSides"/>
                <wp:docPr id="1392960277" name="Cuadro de texto 3"/>
                <wp:cNvGraphicFramePr/>
                <a:graphic xmlns:a="http://schemas.openxmlformats.org/drawingml/2006/main">
                  <a:graphicData uri="http://schemas.microsoft.com/office/word/2010/wordprocessingShape">
                    <wps:wsp>
                      <wps:cNvSpPr txBox="1"/>
                      <wps:spPr>
                        <a:xfrm>
                          <a:off x="0" y="0"/>
                          <a:ext cx="2064385" cy="1542415"/>
                        </a:xfrm>
                        <a:prstGeom prst="rect">
                          <a:avLst/>
                        </a:prstGeom>
                        <a:solidFill>
                          <a:schemeClr val="tx2">
                            <a:lumMod val="10000"/>
                            <a:lumOff val="90000"/>
                          </a:schemeClr>
                        </a:solidFill>
                        <a:ln w="6350">
                          <a:solidFill>
                            <a:schemeClr val="bg1"/>
                          </a:solidFill>
                        </a:ln>
                      </wps:spPr>
                      <wps:txbx>
                        <w:txbxContent>
                          <w:p w14:paraId="12FBEF54" w14:textId="3B45F2DB" w:rsidR="00307515" w:rsidRPr="00AC0106" w:rsidRDefault="00307515" w:rsidP="00307515">
                            <w:pPr>
                              <w:spacing w:line="276" w:lineRule="auto"/>
                              <w:jc w:val="both"/>
                              <w:rPr>
                                <w:i/>
                                <w:iCs/>
                                <w:sz w:val="24"/>
                                <w:szCs w:val="24"/>
                              </w:rPr>
                            </w:pPr>
                            <w:r>
                              <w:rPr>
                                <w:rFonts w:ascii="Georgia" w:hAnsi="Georgia"/>
                                <w:i/>
                                <w:iCs/>
                                <w:sz w:val="28"/>
                                <w:szCs w:val="28"/>
                              </w:rPr>
                              <w:t>Más de 56.000 empresas valencianas se beneficiarían de la mejora de l</w:t>
                            </w:r>
                            <w:r w:rsidR="00F42D71">
                              <w:rPr>
                                <w:rFonts w:ascii="Georgia" w:hAnsi="Georgia"/>
                                <w:i/>
                                <w:iCs/>
                                <w:sz w:val="28"/>
                                <w:szCs w:val="28"/>
                              </w:rPr>
                              <w:t xml:space="preserve">as infraestructuras de carga aérea.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A5780" id="_x0000_s1033" type="#_x0000_t202" style="position:absolute;left:0;text-align:left;margin-left:263.65pt;margin-top:108.7pt;width:162.55pt;height:121.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" fillcolor="#dceaf7 [351]" strokecolor="white [3212]" strokeweight=".5pt">
                <v:textbox>
                  <w:txbxContent>
                    <w:p w14:paraId="12FBEF54" w14:textId="3B45F2DB" w:rsidR="00307515" w:rsidRPr="00AC0106" w:rsidRDefault="00307515" w:rsidP="00307515">
                      <w:pPr>
                        <w:spacing w:line="276" w:lineRule="auto"/>
                        <w:jc w:val="both"/>
                        <w:rPr>
                          <w:i/>
                          <w:iCs/>
                          <w:sz w:val="24"/>
                          <w:szCs w:val="24"/>
                        </w:rPr>
                      </w:pPr>
                      <w:r>
                        <w:rPr>
                          <w:rFonts w:ascii="Georgia" w:hAnsi="Georgia"/>
                          <w:i/>
                          <w:iCs/>
                          <w:sz w:val="28"/>
                          <w:szCs w:val="28"/>
                        </w:rPr>
                        <w:t>Más de 56.000 empresas valencianas se beneficiarían de la mejora de l</w:t>
                      </w:r>
                      <w:r w:rsidR="00F42D71">
                        <w:rPr>
                          <w:rFonts w:ascii="Georgia" w:hAnsi="Georgia"/>
                          <w:i/>
                          <w:iCs/>
                          <w:sz w:val="28"/>
                          <w:szCs w:val="28"/>
                        </w:rPr>
                        <w:t xml:space="preserve">as infraestructuras de carga aérea. </w:t>
                      </w:r>
                    </w:p>
                  </w:txbxContent>
                </v:textbox>
                <w10:wrap type="square" anchorx="margin"/>
              </v:shape>
            </w:pict>
          </mc:Fallback>
        </mc:AlternateContent>
      </w:r>
      <w:r w:rsidR="00C20C81" w:rsidRPr="008E2F50">
        <w:rPr>
          <w:rFonts w:ascii="Georgia" w:hAnsi="Georgia"/>
          <w:sz w:val="24"/>
          <w:szCs w:val="24"/>
        </w:rPr>
        <w:t>La</w:t>
      </w:r>
      <w:r w:rsidR="00C20C81" w:rsidRPr="008E2F50">
        <w:rPr>
          <w:rFonts w:ascii="Georgia" w:hAnsi="Georgia"/>
          <w:b/>
          <w:bCs/>
          <w:sz w:val="24"/>
          <w:szCs w:val="24"/>
        </w:rPr>
        <w:t xml:space="preserve"> </w:t>
      </w:r>
      <w:r w:rsidR="00C20C81" w:rsidRPr="00C20C81">
        <w:rPr>
          <w:rFonts w:ascii="Georgia" w:hAnsi="Georgia"/>
          <w:sz w:val="24"/>
          <w:szCs w:val="24"/>
        </w:rPr>
        <w:t xml:space="preserve">Comunidad Valenciana </w:t>
      </w:r>
      <w:r w:rsidR="00200137">
        <w:rPr>
          <w:rFonts w:ascii="Georgia" w:hAnsi="Georgia"/>
          <w:sz w:val="24"/>
          <w:szCs w:val="24"/>
        </w:rPr>
        <w:t>es</w:t>
      </w:r>
      <w:r w:rsidR="00C20C81" w:rsidRPr="00C20C81">
        <w:rPr>
          <w:rFonts w:ascii="Georgia" w:hAnsi="Georgia"/>
          <w:sz w:val="24"/>
          <w:szCs w:val="24"/>
        </w:rPr>
        <w:t xml:space="preserve"> una de las economías regionales más dinámicas de España, con un tejido empresarial de </w:t>
      </w:r>
      <w:r w:rsidR="00456F92" w:rsidRPr="008E2F50">
        <w:rPr>
          <w:rFonts w:ascii="Georgia" w:hAnsi="Georgia"/>
          <w:sz w:val="24"/>
          <w:szCs w:val="24"/>
        </w:rPr>
        <w:t>360.000 empresas</w:t>
      </w:r>
      <w:r w:rsidR="00456F92" w:rsidRPr="008E2F50">
        <w:rPr>
          <w:rStyle w:val="Refdenotaalpie"/>
          <w:rFonts w:ascii="Georgia" w:hAnsi="Georgia"/>
          <w:sz w:val="24"/>
          <w:szCs w:val="24"/>
        </w:rPr>
        <w:footnoteReference w:id="8"/>
      </w:r>
      <w:r w:rsidR="00456F92" w:rsidRPr="008E2F50">
        <w:rPr>
          <w:rFonts w:ascii="Georgia" w:hAnsi="Georgia"/>
          <w:sz w:val="24"/>
          <w:szCs w:val="24"/>
        </w:rPr>
        <w:t xml:space="preserve">, de las cuales el 50% se localizan en la provincia de Valencia. </w:t>
      </w:r>
      <w:r w:rsidR="00200137">
        <w:rPr>
          <w:rFonts w:ascii="Georgia" w:hAnsi="Georgia"/>
          <w:sz w:val="24"/>
          <w:szCs w:val="24"/>
        </w:rPr>
        <w:t>Esta</w:t>
      </w:r>
      <w:r w:rsidR="00DC26BC">
        <w:rPr>
          <w:rFonts w:ascii="Georgia" w:hAnsi="Georgia"/>
          <w:sz w:val="24"/>
          <w:szCs w:val="24"/>
        </w:rPr>
        <w:t xml:space="preserve"> región</w:t>
      </w:r>
      <w:r w:rsidR="00C20C81" w:rsidRPr="00C20C81">
        <w:rPr>
          <w:rFonts w:ascii="Georgia" w:hAnsi="Georgia"/>
          <w:sz w:val="24"/>
          <w:szCs w:val="24"/>
        </w:rPr>
        <w:t xml:space="preserve"> genera un PIB </w:t>
      </w:r>
      <w:r w:rsidR="00DC26BC">
        <w:rPr>
          <w:rFonts w:ascii="Georgia" w:hAnsi="Georgia"/>
          <w:sz w:val="24"/>
          <w:szCs w:val="24"/>
        </w:rPr>
        <w:t xml:space="preserve">anual </w:t>
      </w:r>
      <w:r w:rsidR="00C20C81" w:rsidRPr="00C20C81">
        <w:rPr>
          <w:rFonts w:ascii="Georgia" w:hAnsi="Georgia"/>
          <w:sz w:val="24"/>
          <w:szCs w:val="24"/>
        </w:rPr>
        <w:t>de</w:t>
      </w:r>
      <w:r w:rsidR="00456F92" w:rsidRPr="008E2F50">
        <w:rPr>
          <w:rFonts w:ascii="Georgia" w:hAnsi="Georgia"/>
          <w:sz w:val="24"/>
          <w:szCs w:val="24"/>
        </w:rPr>
        <w:t xml:space="preserve"> 68.386 millones de euros</w:t>
      </w:r>
      <w:r w:rsidR="00C20C81" w:rsidRPr="00C20C81">
        <w:rPr>
          <w:rFonts w:ascii="Georgia" w:hAnsi="Georgia"/>
          <w:sz w:val="24"/>
          <w:szCs w:val="24"/>
        </w:rPr>
        <w:t xml:space="preserve">, </w:t>
      </w:r>
      <w:r w:rsidR="00456F92" w:rsidRPr="008E2F50">
        <w:rPr>
          <w:rFonts w:ascii="Georgia" w:hAnsi="Georgia"/>
          <w:sz w:val="24"/>
          <w:szCs w:val="24"/>
        </w:rPr>
        <w:t xml:space="preserve">lo que </w:t>
      </w:r>
      <w:r w:rsidR="00200137">
        <w:rPr>
          <w:rFonts w:ascii="Georgia" w:hAnsi="Georgia"/>
          <w:sz w:val="24"/>
          <w:szCs w:val="24"/>
        </w:rPr>
        <w:t xml:space="preserve">supone el </w:t>
      </w:r>
      <w:r w:rsidR="00456F92" w:rsidRPr="008E2F50">
        <w:rPr>
          <w:rFonts w:ascii="Georgia" w:hAnsi="Georgia"/>
          <w:sz w:val="24"/>
          <w:szCs w:val="24"/>
        </w:rPr>
        <w:t xml:space="preserve">53% </w:t>
      </w:r>
      <w:r w:rsidR="00200137">
        <w:rPr>
          <w:rFonts w:ascii="Georgia" w:hAnsi="Georgia"/>
          <w:sz w:val="24"/>
          <w:szCs w:val="24"/>
        </w:rPr>
        <w:t xml:space="preserve">del PIB </w:t>
      </w:r>
      <w:r w:rsidR="00456F92" w:rsidRPr="008E2F50">
        <w:rPr>
          <w:rFonts w:ascii="Georgia" w:hAnsi="Georgia"/>
          <w:sz w:val="24"/>
          <w:szCs w:val="24"/>
        </w:rPr>
        <w:t xml:space="preserve">de la Comunidad Valenciana y el 5% del </w:t>
      </w:r>
      <w:r w:rsidR="00200137">
        <w:rPr>
          <w:rFonts w:ascii="Georgia" w:hAnsi="Georgia"/>
          <w:sz w:val="24"/>
          <w:szCs w:val="24"/>
        </w:rPr>
        <w:t xml:space="preserve">PIB </w:t>
      </w:r>
      <w:r w:rsidR="00456F92" w:rsidRPr="008E2F50">
        <w:rPr>
          <w:rFonts w:ascii="Georgia" w:hAnsi="Georgia"/>
          <w:sz w:val="24"/>
          <w:szCs w:val="24"/>
        </w:rPr>
        <w:t>nacional.</w:t>
      </w:r>
    </w:p>
    <w:p w14:paraId="217F4F4B" w14:textId="7B8240E5" w:rsidR="005B0703" w:rsidRDefault="00200137" w:rsidP="00F55C71">
      <w:pPr>
        <w:spacing w:line="360" w:lineRule="auto"/>
        <w:jc w:val="both"/>
        <w:rPr>
          <w:rFonts w:ascii="Georgia" w:hAnsi="Georgia"/>
          <w:sz w:val="24"/>
          <w:szCs w:val="24"/>
        </w:rPr>
      </w:pPr>
      <w:r>
        <w:rPr>
          <w:rFonts w:ascii="Georgia" w:hAnsi="Georgia"/>
          <w:sz w:val="24"/>
          <w:szCs w:val="24"/>
        </w:rPr>
        <w:t>La Comunidad Valenciana</w:t>
      </w:r>
      <w:r w:rsidR="00211859">
        <w:rPr>
          <w:rFonts w:ascii="Georgia" w:hAnsi="Georgia"/>
          <w:sz w:val="24"/>
          <w:szCs w:val="24"/>
        </w:rPr>
        <w:t xml:space="preserve"> </w:t>
      </w:r>
      <w:r w:rsidR="00C20C81" w:rsidRPr="00C20C81">
        <w:rPr>
          <w:rFonts w:ascii="Georgia" w:hAnsi="Georgia"/>
          <w:sz w:val="24"/>
          <w:szCs w:val="24"/>
        </w:rPr>
        <w:t xml:space="preserve">concentra </w:t>
      </w:r>
      <w:proofErr w:type="spellStart"/>
      <w:proofErr w:type="gramStart"/>
      <w:r w:rsidR="00C20C81" w:rsidRPr="00C20C81">
        <w:rPr>
          <w:rFonts w:ascii="Georgia" w:hAnsi="Georgia"/>
          <w:sz w:val="24"/>
          <w:szCs w:val="24"/>
        </w:rPr>
        <w:t>clusters</w:t>
      </w:r>
      <w:proofErr w:type="spellEnd"/>
      <w:proofErr w:type="gramEnd"/>
      <w:r w:rsidR="00C20C81" w:rsidRPr="00C20C81">
        <w:rPr>
          <w:rFonts w:ascii="Georgia" w:hAnsi="Georgia"/>
          <w:sz w:val="24"/>
          <w:szCs w:val="24"/>
        </w:rPr>
        <w:t xml:space="preserve"> industriales estratégicos como el agroalimentario, la cerámica </w:t>
      </w:r>
      <w:r>
        <w:rPr>
          <w:rFonts w:ascii="Georgia" w:hAnsi="Georgia"/>
          <w:sz w:val="24"/>
          <w:szCs w:val="24"/>
        </w:rPr>
        <w:t>en</w:t>
      </w:r>
      <w:r w:rsidR="00C20C81" w:rsidRPr="00C20C81">
        <w:rPr>
          <w:rFonts w:ascii="Georgia" w:hAnsi="Georgia"/>
          <w:sz w:val="24"/>
          <w:szCs w:val="24"/>
        </w:rPr>
        <w:t xml:space="preserve"> Castellón, el textil </w:t>
      </w:r>
      <w:r>
        <w:rPr>
          <w:rFonts w:ascii="Georgia" w:hAnsi="Georgia"/>
          <w:sz w:val="24"/>
          <w:szCs w:val="24"/>
        </w:rPr>
        <w:t xml:space="preserve">en </w:t>
      </w:r>
      <w:r w:rsidR="00C20C81" w:rsidRPr="00C20C81">
        <w:rPr>
          <w:rFonts w:ascii="Georgia" w:hAnsi="Georgia"/>
          <w:sz w:val="24"/>
          <w:szCs w:val="24"/>
        </w:rPr>
        <w:t xml:space="preserve">Alicante, </w:t>
      </w:r>
      <w:r>
        <w:rPr>
          <w:rFonts w:ascii="Georgia" w:hAnsi="Georgia"/>
          <w:sz w:val="24"/>
          <w:szCs w:val="24"/>
        </w:rPr>
        <w:t xml:space="preserve">o </w:t>
      </w:r>
      <w:r w:rsidR="00C20C81" w:rsidRPr="00C20C81">
        <w:rPr>
          <w:rFonts w:ascii="Georgia" w:hAnsi="Georgia"/>
          <w:sz w:val="24"/>
          <w:szCs w:val="24"/>
        </w:rPr>
        <w:t xml:space="preserve">el automóvil </w:t>
      </w:r>
      <w:r>
        <w:rPr>
          <w:rFonts w:ascii="Georgia" w:hAnsi="Georgia"/>
          <w:sz w:val="24"/>
          <w:szCs w:val="24"/>
        </w:rPr>
        <w:t>en Valencia</w:t>
      </w:r>
      <w:r w:rsidR="00456F92" w:rsidRPr="008E2F50">
        <w:rPr>
          <w:rFonts w:ascii="Georgia" w:hAnsi="Georgia"/>
          <w:sz w:val="24"/>
          <w:szCs w:val="24"/>
        </w:rPr>
        <w:t xml:space="preserve">, entre otros. Con este contexto empresarial </w:t>
      </w:r>
      <w:r>
        <w:rPr>
          <w:rFonts w:ascii="Georgia" w:hAnsi="Georgia"/>
          <w:sz w:val="24"/>
          <w:szCs w:val="24"/>
        </w:rPr>
        <w:t>e</w:t>
      </w:r>
      <w:r w:rsidR="00C20C81" w:rsidRPr="00C20C81">
        <w:rPr>
          <w:rFonts w:ascii="Georgia" w:hAnsi="Georgia"/>
          <w:sz w:val="24"/>
          <w:szCs w:val="24"/>
        </w:rPr>
        <w:t xml:space="preserve">l </w:t>
      </w:r>
      <w:r w:rsidR="0018699B">
        <w:rPr>
          <w:rFonts w:ascii="Georgia" w:hAnsi="Georgia"/>
          <w:sz w:val="24"/>
          <w:szCs w:val="24"/>
        </w:rPr>
        <w:t>a</w:t>
      </w:r>
      <w:r w:rsidR="00C20C81" w:rsidRPr="00C20C81">
        <w:rPr>
          <w:rFonts w:ascii="Georgia" w:hAnsi="Georgia"/>
          <w:sz w:val="24"/>
          <w:szCs w:val="24"/>
        </w:rPr>
        <w:t>eropuerto de Valenci</w:t>
      </w:r>
      <w:r w:rsidR="00456F92" w:rsidRPr="008E2F50">
        <w:rPr>
          <w:rFonts w:ascii="Georgia" w:hAnsi="Georgia"/>
          <w:sz w:val="24"/>
          <w:szCs w:val="24"/>
        </w:rPr>
        <w:t xml:space="preserve">a gestionó una carga </w:t>
      </w:r>
      <w:r>
        <w:rPr>
          <w:rFonts w:ascii="Georgia" w:hAnsi="Georgia"/>
          <w:sz w:val="24"/>
          <w:szCs w:val="24"/>
        </w:rPr>
        <w:t xml:space="preserve">aérea </w:t>
      </w:r>
      <w:r w:rsidR="00456F92" w:rsidRPr="008E2F50">
        <w:rPr>
          <w:rFonts w:ascii="Georgia" w:hAnsi="Georgia"/>
          <w:sz w:val="24"/>
          <w:szCs w:val="24"/>
        </w:rPr>
        <w:t xml:space="preserve">de mercancías de </w:t>
      </w:r>
      <w:r w:rsidR="005B0703">
        <w:rPr>
          <w:rFonts w:ascii="Georgia" w:hAnsi="Georgia"/>
          <w:sz w:val="24"/>
          <w:szCs w:val="24"/>
        </w:rPr>
        <w:t>12,8</w:t>
      </w:r>
      <w:r w:rsidR="00456F92" w:rsidRPr="008E2F50">
        <w:rPr>
          <w:rFonts w:ascii="Georgia" w:hAnsi="Georgia"/>
          <w:sz w:val="24"/>
          <w:szCs w:val="24"/>
        </w:rPr>
        <w:t xml:space="preserve"> millones de kilogramos</w:t>
      </w:r>
      <w:r w:rsidR="00B33A73">
        <w:rPr>
          <w:rFonts w:ascii="Georgia" w:hAnsi="Georgia"/>
          <w:sz w:val="24"/>
          <w:szCs w:val="24"/>
        </w:rPr>
        <w:t xml:space="preserve"> en 202</w:t>
      </w:r>
      <w:r w:rsidR="005B0703">
        <w:rPr>
          <w:rFonts w:ascii="Georgia" w:hAnsi="Georgia"/>
          <w:sz w:val="24"/>
          <w:szCs w:val="24"/>
        </w:rPr>
        <w:t>4</w:t>
      </w:r>
      <w:r w:rsidR="00456F92" w:rsidRPr="008E2F50">
        <w:rPr>
          <w:rStyle w:val="Refdenotaalpie"/>
          <w:rFonts w:ascii="Georgia" w:hAnsi="Georgia"/>
          <w:sz w:val="24"/>
          <w:szCs w:val="24"/>
        </w:rPr>
        <w:footnoteReference w:id="9"/>
      </w:r>
      <w:r w:rsidR="005B0703">
        <w:rPr>
          <w:rFonts w:ascii="Georgia" w:hAnsi="Georgia"/>
          <w:sz w:val="24"/>
          <w:szCs w:val="24"/>
        </w:rPr>
        <w:t>, con un predominio de envíos al extranjero (8,07 millones de kilogramos). Los principales destinos extranjeros son Alemania, con 4,34 millones de kilogramos, Bélgica, con 1,39 millones, Italia con 1,35 millones y Francia con 0,49 millones de kilogramos</w:t>
      </w:r>
      <w:r w:rsidR="00DC26BC">
        <w:rPr>
          <w:rFonts w:ascii="Georgia" w:hAnsi="Georgia"/>
          <w:sz w:val="24"/>
          <w:szCs w:val="24"/>
        </w:rPr>
        <w:t>.</w:t>
      </w:r>
      <w:r w:rsidR="005B0703">
        <w:rPr>
          <w:rFonts w:ascii="Georgia" w:hAnsi="Georgia"/>
          <w:sz w:val="24"/>
          <w:szCs w:val="24"/>
        </w:rPr>
        <w:t xml:space="preserve"> Dentro del territorio nacional se transportaron 4,8 millones de kilogramos con destino Vitoria, Madrid y Barcelona como principales destinos (gráfico 7).</w:t>
      </w:r>
    </w:p>
    <w:p w14:paraId="03A86234" w14:textId="356CC21C" w:rsidR="005B0703" w:rsidRDefault="005B0703" w:rsidP="00F55C71">
      <w:pPr>
        <w:spacing w:line="360" w:lineRule="auto"/>
        <w:jc w:val="both"/>
        <w:rPr>
          <w:rFonts w:ascii="Georgia" w:hAnsi="Georgia"/>
          <w:sz w:val="24"/>
          <w:szCs w:val="24"/>
        </w:rPr>
      </w:pPr>
    </w:p>
    <w:p w14:paraId="6DEB00CA" w14:textId="45AC4228" w:rsidR="005B0703" w:rsidRDefault="00943AFC" w:rsidP="00F55C71">
      <w:pPr>
        <w:spacing w:line="360" w:lineRule="auto"/>
        <w:jc w:val="both"/>
        <w:rPr>
          <w:rFonts w:ascii="Georgia" w:hAnsi="Georgia"/>
          <w:sz w:val="24"/>
          <w:szCs w:val="24"/>
        </w:rPr>
      </w:pPr>
      <w:r>
        <w:rPr>
          <w:noProof/>
        </w:rPr>
        <w:lastRenderedPageBreak/>
        <w:drawing>
          <wp:anchor distT="0" distB="0" distL="114300" distR="114300" simplePos="0" relativeHeight="251702272" behindDoc="0" locked="0" layoutInCell="1" allowOverlap="1" wp14:anchorId="1B409CBD" wp14:editId="4A762605">
            <wp:simplePos x="0" y="0"/>
            <wp:positionH relativeFrom="column">
              <wp:posOffset>-664163</wp:posOffset>
            </wp:positionH>
            <wp:positionV relativeFrom="paragraph">
              <wp:posOffset>202423</wp:posOffset>
            </wp:positionV>
            <wp:extent cx="3181350" cy="2533650"/>
            <wp:effectExtent l="0" t="0" r="0" b="0"/>
            <wp:wrapThrough wrapText="bothSides">
              <wp:wrapPolygon edited="0">
                <wp:start x="8407" y="2761"/>
                <wp:lineTo x="6596" y="3411"/>
                <wp:lineTo x="2975" y="5035"/>
                <wp:lineTo x="2975" y="5684"/>
                <wp:lineTo x="2328" y="6983"/>
                <wp:lineTo x="2069" y="8445"/>
                <wp:lineTo x="2328" y="11206"/>
                <wp:lineTo x="4139" y="13967"/>
                <wp:lineTo x="9701" y="16078"/>
                <wp:lineTo x="10735" y="16078"/>
                <wp:lineTo x="5303" y="16728"/>
                <wp:lineTo x="5174" y="17702"/>
                <wp:lineTo x="6855" y="18189"/>
                <wp:lineTo x="13969" y="18189"/>
                <wp:lineTo x="16297" y="17702"/>
                <wp:lineTo x="16038" y="16890"/>
                <wp:lineTo x="10735" y="16078"/>
                <wp:lineTo x="11770" y="16078"/>
                <wp:lineTo x="17461" y="13805"/>
                <wp:lineTo x="19143" y="11206"/>
                <wp:lineTo x="19531" y="8283"/>
                <wp:lineTo x="19013" y="6659"/>
                <wp:lineTo x="18625" y="5197"/>
                <wp:lineTo x="14616" y="3248"/>
                <wp:lineTo x="13063" y="2761"/>
                <wp:lineTo x="8407" y="2761"/>
              </wp:wrapPolygon>
            </wp:wrapThrough>
            <wp:docPr id="1805924524" name="Gráfico 1">
              <a:extLst xmlns:a="http://schemas.openxmlformats.org/drawingml/2006/main">
                <a:ext uri="{FF2B5EF4-FFF2-40B4-BE49-F238E27FC236}">
                  <a16:creationId xmlns:a16="http://schemas.microsoft.com/office/drawing/2014/main" id="{556617EE-5360-6CFC-979D-09A62B0E11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4D66F6">
        <w:rPr>
          <w:rFonts w:ascii="Georgia" w:hAnsi="Georgia"/>
          <w:noProof/>
        </w:rPr>
        <mc:AlternateContent>
          <mc:Choice Requires="wps">
            <w:drawing>
              <wp:anchor distT="0" distB="0" distL="114300" distR="114300" simplePos="0" relativeHeight="251704320" behindDoc="0" locked="0" layoutInCell="1" allowOverlap="1" wp14:anchorId="6BA9F248" wp14:editId="2C30E8D7">
                <wp:simplePos x="0" y="0"/>
                <wp:positionH relativeFrom="column">
                  <wp:posOffset>0</wp:posOffset>
                </wp:positionH>
                <wp:positionV relativeFrom="paragraph">
                  <wp:posOffset>0</wp:posOffset>
                </wp:positionV>
                <wp:extent cx="5381625" cy="564542"/>
                <wp:effectExtent l="0" t="0" r="28575" b="26035"/>
                <wp:wrapNone/>
                <wp:docPr id="170588970" name="Cuadro de texto 2"/>
                <wp:cNvGraphicFramePr/>
                <a:graphic xmlns:a="http://schemas.openxmlformats.org/drawingml/2006/main">
                  <a:graphicData uri="http://schemas.microsoft.com/office/word/2010/wordprocessingShape">
                    <wps:wsp>
                      <wps:cNvSpPr txBox="1"/>
                      <wps:spPr>
                        <a:xfrm>
                          <a:off x="0" y="0"/>
                          <a:ext cx="5381625" cy="564542"/>
                        </a:xfrm>
                        <a:prstGeom prst="rect">
                          <a:avLst/>
                        </a:prstGeom>
                        <a:solidFill>
                          <a:schemeClr val="bg1"/>
                        </a:solidFill>
                        <a:ln w="6350">
                          <a:solidFill>
                            <a:schemeClr val="bg1"/>
                          </a:solidFill>
                        </a:ln>
                      </wps:spPr>
                      <wps:txbx>
                        <w:txbxContent>
                          <w:p w14:paraId="21F35B83" w14:textId="682156DF" w:rsidR="004D66F6" w:rsidRPr="00A2302B" w:rsidRDefault="004D66F6" w:rsidP="004D66F6">
                            <w:pPr>
                              <w:jc w:val="both"/>
                              <w:rPr>
                                <w:rFonts w:ascii="Georgia" w:hAnsi="Georgia"/>
                                <w:b/>
                                <w:bCs/>
                                <w:sz w:val="28"/>
                                <w:szCs w:val="28"/>
                              </w:rPr>
                            </w:pPr>
                            <w:r w:rsidRPr="00A2302B">
                              <w:rPr>
                                <w:rFonts w:ascii="Georgia" w:hAnsi="Georgia"/>
                                <w:b/>
                                <w:bCs/>
                              </w:rPr>
                              <w:t xml:space="preserve">Gráfico </w:t>
                            </w:r>
                            <w:r>
                              <w:rPr>
                                <w:rFonts w:ascii="Georgia" w:hAnsi="Georgia"/>
                                <w:b/>
                                <w:bCs/>
                              </w:rPr>
                              <w:t>7</w:t>
                            </w:r>
                            <w:r w:rsidRPr="00A2302B">
                              <w:rPr>
                                <w:rFonts w:ascii="Georgia" w:hAnsi="Georgia"/>
                                <w:b/>
                                <w:bCs/>
                              </w:rPr>
                              <w:t xml:space="preserve">. </w:t>
                            </w:r>
                            <w:r>
                              <w:rPr>
                                <w:rFonts w:ascii="Georgia" w:hAnsi="Georgia"/>
                                <w:b/>
                                <w:bCs/>
                              </w:rPr>
                              <w:t>Reparto de las mercancías enviadas desde el aeropuerto de Valencia, según destino, 2024</w:t>
                            </w:r>
                            <w:r w:rsidR="00943AFC">
                              <w:rPr>
                                <w:rFonts w:ascii="Georgia" w:hAnsi="Georgia"/>
                                <w:b/>
                                <w:bCs/>
                              </w:rPr>
                              <w:t>, % y millones de kilogramos</w:t>
                            </w:r>
                            <w:r w:rsidRPr="00A2302B">
                              <w:rPr>
                                <w:rFonts w:ascii="Georgia" w:hAnsi="Georgia"/>
                                <w:b/>
                                <w:bCs/>
                              </w:rPr>
                              <w:t xml:space="preserve"> </w:t>
                            </w:r>
                          </w:p>
                          <w:p w14:paraId="100A821D" w14:textId="77777777" w:rsidR="004D66F6" w:rsidRPr="0061481D" w:rsidRDefault="004D66F6" w:rsidP="004D66F6">
                            <w:pPr>
                              <w:rPr>
                                <w:rFonts w:ascii="Centaur" w:hAnsi="Centaur"/>
                                <w:b/>
                                <w:bCs/>
                                <w:sz w:val="28"/>
                                <w:szCs w:val="28"/>
                              </w:rPr>
                            </w:pPr>
                          </w:p>
                          <w:p w14:paraId="7E2E5DFC" w14:textId="77777777" w:rsidR="004D66F6" w:rsidRPr="008A005F" w:rsidRDefault="004D66F6" w:rsidP="004D66F6">
                            <w:pPr>
                              <w:rPr>
                                <w:rFonts w:ascii="Centaur" w:hAnsi="Centau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A9F248" id="_x0000_s1034" type="#_x0000_t202" style="position:absolute;left:0;text-align:left;margin-left:0;margin-top:0;width:423.75pt;height:44.4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" fillcolor="white [3212]" strokecolor="white [3212]" strokeweight=".5pt">
                <v:textbox>
                  <w:txbxContent>
                    <w:p w14:paraId="21F35B83" w14:textId="682156DF" w:rsidR="004D66F6" w:rsidRPr="00A2302B" w:rsidRDefault="004D66F6" w:rsidP="004D66F6">
                      <w:pPr>
                        <w:jc w:val="both"/>
                        <w:rPr>
                          <w:rFonts w:ascii="Georgia" w:hAnsi="Georgia"/>
                          <w:b/>
                          <w:bCs/>
                          <w:sz w:val="28"/>
                          <w:szCs w:val="28"/>
                        </w:rPr>
                      </w:pPr>
                      <w:r w:rsidRPr="00A2302B">
                        <w:rPr>
                          <w:rFonts w:ascii="Georgia" w:hAnsi="Georgia"/>
                          <w:b/>
                          <w:bCs/>
                        </w:rPr>
                        <w:t xml:space="preserve">Gráfico </w:t>
                      </w:r>
                      <w:r>
                        <w:rPr>
                          <w:rFonts w:ascii="Georgia" w:hAnsi="Georgia"/>
                          <w:b/>
                          <w:bCs/>
                        </w:rPr>
                        <w:t>7</w:t>
                      </w:r>
                      <w:r w:rsidRPr="00A2302B">
                        <w:rPr>
                          <w:rFonts w:ascii="Georgia" w:hAnsi="Georgia"/>
                          <w:b/>
                          <w:bCs/>
                        </w:rPr>
                        <w:t xml:space="preserve">. </w:t>
                      </w:r>
                      <w:r>
                        <w:rPr>
                          <w:rFonts w:ascii="Georgia" w:hAnsi="Georgia"/>
                          <w:b/>
                          <w:bCs/>
                        </w:rPr>
                        <w:t>Reparto de las mercancías enviadas desde el aeropuerto de Valencia, según destino, 2024</w:t>
                      </w:r>
                      <w:r w:rsidR="00943AFC">
                        <w:rPr>
                          <w:rFonts w:ascii="Georgia" w:hAnsi="Georgia"/>
                          <w:b/>
                          <w:bCs/>
                        </w:rPr>
                        <w:t>, % y millones de kilogramos</w:t>
                      </w:r>
                      <w:r w:rsidRPr="00A2302B">
                        <w:rPr>
                          <w:rFonts w:ascii="Georgia" w:hAnsi="Georgia"/>
                          <w:b/>
                          <w:bCs/>
                        </w:rPr>
                        <w:t xml:space="preserve"> </w:t>
                      </w:r>
                    </w:p>
                    <w:p w14:paraId="100A821D" w14:textId="77777777" w:rsidR="004D66F6" w:rsidRPr="0061481D" w:rsidRDefault="004D66F6" w:rsidP="004D66F6">
                      <w:pPr>
                        <w:rPr>
                          <w:rFonts w:ascii="Centaur" w:hAnsi="Centaur"/>
                          <w:b/>
                          <w:bCs/>
                          <w:sz w:val="28"/>
                          <w:szCs w:val="28"/>
                        </w:rPr>
                      </w:pPr>
                    </w:p>
                    <w:p w14:paraId="7E2E5DFC" w14:textId="77777777" w:rsidR="004D66F6" w:rsidRPr="008A005F" w:rsidRDefault="004D66F6" w:rsidP="004D66F6">
                      <w:pPr>
                        <w:rPr>
                          <w:rFonts w:ascii="Centaur" w:hAnsi="Centaur"/>
                          <w:b/>
                          <w:bCs/>
                          <w:sz w:val="28"/>
                          <w:szCs w:val="28"/>
                        </w:rPr>
                      </w:pPr>
                    </w:p>
                  </w:txbxContent>
                </v:textbox>
              </v:shape>
            </w:pict>
          </mc:Fallback>
        </mc:AlternateContent>
      </w:r>
    </w:p>
    <w:p w14:paraId="31A5285D" w14:textId="179F961B" w:rsidR="005B0703" w:rsidRDefault="0018699B" w:rsidP="00F55C71">
      <w:pPr>
        <w:spacing w:line="360" w:lineRule="auto"/>
        <w:jc w:val="both"/>
        <w:rPr>
          <w:rFonts w:ascii="Georgia" w:hAnsi="Georgia"/>
          <w:sz w:val="24"/>
          <w:szCs w:val="24"/>
        </w:rPr>
      </w:pPr>
      <w:r>
        <w:rPr>
          <w:noProof/>
        </w:rPr>
        <mc:AlternateContent>
          <mc:Choice Requires="wps">
            <w:drawing>
              <wp:anchor distT="0" distB="0" distL="114300" distR="114300" simplePos="0" relativeHeight="251705344" behindDoc="0" locked="0" layoutInCell="1" allowOverlap="1" wp14:anchorId="15F33F03" wp14:editId="2A10193B">
                <wp:simplePos x="0" y="0"/>
                <wp:positionH relativeFrom="column">
                  <wp:posOffset>5015502</wp:posOffset>
                </wp:positionH>
                <wp:positionV relativeFrom="paragraph">
                  <wp:posOffset>239395</wp:posOffset>
                </wp:positionV>
                <wp:extent cx="832485" cy="252095"/>
                <wp:effectExtent l="0" t="0" r="0" b="0"/>
                <wp:wrapNone/>
                <wp:docPr id="460974638" name="Cuadro de texto 14"/>
                <wp:cNvGraphicFramePr/>
                <a:graphic xmlns:a="http://schemas.openxmlformats.org/drawingml/2006/main">
                  <a:graphicData uri="http://schemas.microsoft.com/office/word/2010/wordprocessingShape">
                    <wps:wsp>
                      <wps:cNvSpPr txBox="1"/>
                      <wps:spPr>
                        <a:xfrm>
                          <a:off x="0" y="0"/>
                          <a:ext cx="832485" cy="252095"/>
                        </a:xfrm>
                        <a:prstGeom prst="rect">
                          <a:avLst/>
                        </a:prstGeom>
                        <a:noFill/>
                        <a:ln w="6350">
                          <a:noFill/>
                        </a:ln>
                      </wps:spPr>
                      <wps:txbx>
                        <w:txbxContent>
                          <w:p w14:paraId="10763C1E" w14:textId="2975E761" w:rsidR="004D66F6" w:rsidRPr="00943AFC" w:rsidRDefault="004D66F6">
                            <w:pPr>
                              <w:rPr>
                                <w:rFonts w:ascii="Times New Roman" w:hAnsi="Times New Roman" w:cs="Times New Roman"/>
                                <w:color w:val="215E99" w:themeColor="text2" w:themeTint="BF"/>
                                <w:sz w:val="20"/>
                                <w:szCs w:val="20"/>
                                <w14:textOutline w14:w="9525" w14:cap="rnd" w14:cmpd="sng" w14:algn="ctr">
                                  <w14:noFill/>
                                  <w14:prstDash w14:val="solid"/>
                                  <w14:bevel/>
                                </w14:textOutline>
                              </w:rPr>
                            </w:pPr>
                            <w:r w:rsidRPr="00943AFC">
                              <w:rPr>
                                <w:rFonts w:ascii="Times New Roman" w:hAnsi="Times New Roman" w:cs="Times New Roman"/>
                                <w:color w:val="215E99" w:themeColor="text2" w:themeTint="BF"/>
                                <w:sz w:val="20"/>
                                <w:szCs w:val="20"/>
                                <w14:textOutline w14:w="9525" w14:cap="rnd" w14:cmpd="sng" w14:algn="ctr">
                                  <w14:noFill/>
                                  <w14:prstDash w14:val="solid"/>
                                  <w14:bevel/>
                                </w14:textOutline>
                              </w:rPr>
                              <w:t>4,3</w:t>
                            </w:r>
                            <w:r w:rsidR="00DC26BC">
                              <w:rPr>
                                <w:rFonts w:ascii="Times New Roman" w:hAnsi="Times New Roman" w:cs="Times New Roman"/>
                                <w:color w:val="215E99" w:themeColor="text2" w:themeTint="BF"/>
                                <w:sz w:val="20"/>
                                <w:szCs w:val="20"/>
                                <w14:textOutline w14:w="9525" w14:cap="rnd" w14:cmpd="sng" w14:algn="ctr">
                                  <w14:noFill/>
                                  <w14:prstDash w14:val="solid"/>
                                  <w14:bevel/>
                                </w14:textOutline>
                              </w:rPr>
                              <w:t>4</w:t>
                            </w:r>
                            <w:r w:rsidRPr="00943AFC">
                              <w:rPr>
                                <w:rFonts w:ascii="Times New Roman" w:hAnsi="Times New Roman" w:cs="Times New Roman"/>
                                <w:color w:val="215E99" w:themeColor="text2" w:themeTint="BF"/>
                                <w:sz w:val="20"/>
                                <w:szCs w:val="20"/>
                                <w14:textOutline w14:w="9525" w14:cap="rnd" w14:cmpd="sng" w14:algn="ctr">
                                  <w14:noFill/>
                                  <w14:prstDash w14:val="solid"/>
                                  <w14:bevel/>
                                </w14:textOutline>
                              </w:rPr>
                              <w:t xml:space="preserve"> M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33F03" id="Cuadro de texto 14" o:spid="_x0000_s1035" type="#_x0000_t202" style="position:absolute;left:0;text-align:left;margin-left:394.9pt;margin-top:18.85pt;width:65.55pt;height:19.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" filled="f" stroked="f" strokeweight=".5pt">
                <v:textbox>
                  <w:txbxContent>
                    <w:p w14:paraId="10763C1E" w14:textId="2975E761" w:rsidR="004D66F6" w:rsidRPr="00943AFC" w:rsidRDefault="004D66F6">
                      <w:pPr>
                        <w:rPr>
                          <w:rFonts w:ascii="Times New Roman" w:hAnsi="Times New Roman" w:cs="Times New Roman"/>
                          <w:color w:val="215E99" w:themeColor="text2" w:themeTint="BF"/>
                          <w:sz w:val="20"/>
                          <w:szCs w:val="20"/>
                          <w14:textOutline w14:w="9525" w14:cap="rnd" w14:cmpd="sng" w14:algn="ctr">
                            <w14:noFill/>
                            <w14:prstDash w14:val="solid"/>
                            <w14:bevel/>
                          </w14:textOutline>
                        </w:rPr>
                      </w:pPr>
                      <w:r w:rsidRPr="00943AFC">
                        <w:rPr>
                          <w:rFonts w:ascii="Times New Roman" w:hAnsi="Times New Roman" w:cs="Times New Roman"/>
                          <w:color w:val="215E99" w:themeColor="text2" w:themeTint="BF"/>
                          <w:sz w:val="20"/>
                          <w:szCs w:val="20"/>
                          <w14:textOutline w14:w="9525" w14:cap="rnd" w14:cmpd="sng" w14:algn="ctr">
                            <w14:noFill/>
                            <w14:prstDash w14:val="solid"/>
                            <w14:bevel/>
                          </w14:textOutline>
                        </w:rPr>
                        <w:t>4,3</w:t>
                      </w:r>
                      <w:r w:rsidR="00DC26BC">
                        <w:rPr>
                          <w:rFonts w:ascii="Times New Roman" w:hAnsi="Times New Roman" w:cs="Times New Roman"/>
                          <w:color w:val="215E99" w:themeColor="text2" w:themeTint="BF"/>
                          <w:sz w:val="20"/>
                          <w:szCs w:val="20"/>
                          <w14:textOutline w14:w="9525" w14:cap="rnd" w14:cmpd="sng" w14:algn="ctr">
                            <w14:noFill/>
                            <w14:prstDash w14:val="solid"/>
                            <w14:bevel/>
                          </w14:textOutline>
                        </w:rPr>
                        <w:t>4</w:t>
                      </w:r>
                      <w:r w:rsidRPr="00943AFC">
                        <w:rPr>
                          <w:rFonts w:ascii="Times New Roman" w:hAnsi="Times New Roman" w:cs="Times New Roman"/>
                          <w:color w:val="215E99" w:themeColor="text2" w:themeTint="BF"/>
                          <w:sz w:val="20"/>
                          <w:szCs w:val="20"/>
                          <w14:textOutline w14:w="9525" w14:cap="rnd" w14:cmpd="sng" w14:algn="ctr">
                            <w14:noFill/>
                            <w14:prstDash w14:val="solid"/>
                            <w14:bevel/>
                          </w14:textOutline>
                        </w:rPr>
                        <w:t xml:space="preserve"> M Kg</w:t>
                      </w:r>
                    </w:p>
                  </w:txbxContent>
                </v:textbox>
              </v:shape>
            </w:pict>
          </mc:Fallback>
        </mc:AlternateContent>
      </w:r>
      <w:r>
        <w:rPr>
          <w:noProof/>
        </w:rPr>
        <w:drawing>
          <wp:anchor distT="0" distB="0" distL="114300" distR="114300" simplePos="0" relativeHeight="251701248" behindDoc="0" locked="0" layoutInCell="1" allowOverlap="1" wp14:anchorId="017710F2" wp14:editId="055027B9">
            <wp:simplePos x="0" y="0"/>
            <wp:positionH relativeFrom="margin">
              <wp:align>right</wp:align>
            </wp:positionH>
            <wp:positionV relativeFrom="paragraph">
              <wp:posOffset>80645</wp:posOffset>
            </wp:positionV>
            <wp:extent cx="3081020" cy="2047875"/>
            <wp:effectExtent l="0" t="0" r="5080" b="0"/>
            <wp:wrapThrough wrapText="bothSides">
              <wp:wrapPolygon edited="0">
                <wp:start x="0" y="0"/>
                <wp:lineTo x="0" y="21299"/>
                <wp:lineTo x="21502" y="21299"/>
                <wp:lineTo x="21502" y="0"/>
                <wp:lineTo x="0" y="0"/>
              </wp:wrapPolygon>
            </wp:wrapThrough>
            <wp:docPr id="1393309276" name="Gráfico 1">
              <a:extLst xmlns:a="http://schemas.openxmlformats.org/drawingml/2006/main">
                <a:ext uri="{FF2B5EF4-FFF2-40B4-BE49-F238E27FC236}">
                  <a16:creationId xmlns:a16="http://schemas.microsoft.com/office/drawing/2014/main" id="{CDABF025-2D0E-34A8-8967-7816D13FBE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943AFC">
        <w:rPr>
          <w:noProof/>
        </w:rPr>
        <mc:AlternateContent>
          <mc:Choice Requires="wps">
            <w:drawing>
              <wp:anchor distT="0" distB="0" distL="114300" distR="114300" simplePos="0" relativeHeight="251706368" behindDoc="0" locked="0" layoutInCell="1" allowOverlap="1" wp14:anchorId="75A56B6A" wp14:editId="15189D9F">
                <wp:simplePos x="0" y="0"/>
                <wp:positionH relativeFrom="column">
                  <wp:posOffset>1989976</wp:posOffset>
                </wp:positionH>
                <wp:positionV relativeFrom="paragraph">
                  <wp:posOffset>749632</wp:posOffset>
                </wp:positionV>
                <wp:extent cx="477672" cy="226609"/>
                <wp:effectExtent l="0" t="19050" r="36830" b="40640"/>
                <wp:wrapNone/>
                <wp:docPr id="1926438099" name="Flecha: a la derecha 16"/>
                <wp:cNvGraphicFramePr/>
                <a:graphic xmlns:a="http://schemas.openxmlformats.org/drawingml/2006/main">
                  <a:graphicData uri="http://schemas.microsoft.com/office/word/2010/wordprocessingShape">
                    <wps:wsp>
                      <wps:cNvSpPr/>
                      <wps:spPr>
                        <a:xfrm>
                          <a:off x="0" y="0"/>
                          <a:ext cx="477672" cy="226609"/>
                        </a:xfrm>
                        <a:prstGeom prst="rightArrow">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CE6D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6" o:spid="_x0000_s1026" type="#_x0000_t13" style="position:absolute;margin-left:156.7pt;margin-top:59.05pt;width:37.6pt;height:17.8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" adj="16476" fillcolor="#215e99 [2431]" strokecolor="#215e99 [2431]" strokeweight="1pt"/>
            </w:pict>
          </mc:Fallback>
        </mc:AlternateContent>
      </w:r>
    </w:p>
    <w:p w14:paraId="2B861FDB" w14:textId="7AEF4A7C" w:rsidR="005B0703" w:rsidRDefault="005B0703" w:rsidP="00F55C71">
      <w:pPr>
        <w:spacing w:line="360" w:lineRule="auto"/>
        <w:jc w:val="both"/>
        <w:rPr>
          <w:rFonts w:ascii="Georgia" w:hAnsi="Georgia"/>
          <w:sz w:val="24"/>
          <w:szCs w:val="24"/>
        </w:rPr>
      </w:pPr>
    </w:p>
    <w:p w14:paraId="331750F9" w14:textId="77777777" w:rsidR="00943AFC" w:rsidRDefault="00943AFC" w:rsidP="00943AFC">
      <w:pPr>
        <w:rPr>
          <w:rFonts w:ascii="Georgia" w:hAnsi="Georgia"/>
          <w:sz w:val="16"/>
          <w:szCs w:val="16"/>
        </w:rPr>
      </w:pPr>
    </w:p>
    <w:p w14:paraId="72AEBE7C" w14:textId="77777777" w:rsidR="00943AFC" w:rsidRPr="008311BB" w:rsidRDefault="00943AFC" w:rsidP="00943AFC">
      <w:pPr>
        <w:rPr>
          <w:rFonts w:ascii="Georgia" w:hAnsi="Georgia"/>
          <w:sz w:val="20"/>
          <w:szCs w:val="20"/>
        </w:rPr>
      </w:pPr>
    </w:p>
    <w:p w14:paraId="6108EEDA" w14:textId="362BA49A" w:rsidR="00943AFC" w:rsidRPr="008311BB" w:rsidRDefault="00943AFC" w:rsidP="00943AFC">
      <w:pPr>
        <w:rPr>
          <w:rFonts w:ascii="Georgia" w:hAnsi="Georgia"/>
          <w:sz w:val="18"/>
          <w:szCs w:val="18"/>
        </w:rPr>
      </w:pPr>
      <w:r w:rsidRPr="008311BB">
        <w:rPr>
          <w:rFonts w:ascii="Georgia" w:hAnsi="Georgia"/>
          <w:sz w:val="20"/>
          <w:szCs w:val="20"/>
        </w:rPr>
        <w:t xml:space="preserve">Fuente: </w:t>
      </w:r>
      <w:r w:rsidR="008311BB" w:rsidRPr="008311BB">
        <w:rPr>
          <w:rFonts w:ascii="Georgia" w:hAnsi="Georgia"/>
          <w:sz w:val="20"/>
          <w:szCs w:val="20"/>
        </w:rPr>
        <w:t>AENA, estadísticas de tráfico aéreo</w:t>
      </w:r>
    </w:p>
    <w:p w14:paraId="10FF367E" w14:textId="22A1515D" w:rsidR="005B0703" w:rsidRDefault="005B0703" w:rsidP="00F55C71">
      <w:pPr>
        <w:spacing w:line="360" w:lineRule="auto"/>
        <w:jc w:val="both"/>
        <w:rPr>
          <w:rFonts w:ascii="Georgia" w:hAnsi="Georgia"/>
          <w:sz w:val="24"/>
          <w:szCs w:val="24"/>
        </w:rPr>
      </w:pPr>
    </w:p>
    <w:p w14:paraId="002CDB7C" w14:textId="77777777" w:rsidR="00DC26BC" w:rsidRDefault="006E1359" w:rsidP="00F55C71">
      <w:pPr>
        <w:spacing w:line="360" w:lineRule="auto"/>
        <w:jc w:val="both"/>
        <w:rPr>
          <w:rFonts w:ascii="Georgia" w:hAnsi="Georgia"/>
          <w:sz w:val="24"/>
          <w:szCs w:val="24"/>
        </w:rPr>
      </w:pPr>
      <w:r w:rsidRPr="008E2F50">
        <w:rPr>
          <w:rFonts w:ascii="Georgia" w:hAnsi="Georgia"/>
          <w:sz w:val="24"/>
          <w:szCs w:val="24"/>
        </w:rPr>
        <w:t xml:space="preserve">Las últimas cifras de transporte de mercancías aéreas indican que en enero de 2025 el volumen de carga se incrementó un 6,1% en términos interanuales, lo que situó al aeropuerto de Valencia como el sexto de España con mayor carga. </w:t>
      </w:r>
      <w:r w:rsidR="00B33A73">
        <w:rPr>
          <w:rFonts w:ascii="Georgia" w:hAnsi="Georgia"/>
          <w:sz w:val="24"/>
          <w:szCs w:val="24"/>
        </w:rPr>
        <w:t>E</w:t>
      </w:r>
      <w:r w:rsidRPr="008E2F50">
        <w:rPr>
          <w:rFonts w:ascii="Georgia" w:hAnsi="Georgia"/>
          <w:sz w:val="24"/>
          <w:szCs w:val="24"/>
        </w:rPr>
        <w:t>n el tráfico doméstico regular</w:t>
      </w:r>
      <w:r w:rsidR="00211859">
        <w:rPr>
          <w:rStyle w:val="Refdenotaalpie"/>
          <w:rFonts w:ascii="Georgia" w:hAnsi="Georgia"/>
          <w:sz w:val="24"/>
          <w:szCs w:val="24"/>
        </w:rPr>
        <w:footnoteReference w:id="10"/>
      </w:r>
      <w:r w:rsidRPr="008E2F50">
        <w:rPr>
          <w:rFonts w:ascii="Georgia" w:hAnsi="Georgia"/>
          <w:sz w:val="24"/>
          <w:szCs w:val="24"/>
        </w:rPr>
        <w:t>, este aeropuerto canaliza el 5% de la carga a nivel nacional y el 4% del tráfico regular dentro de la Unión Europea</w:t>
      </w:r>
      <w:r w:rsidRPr="008E2F50">
        <w:rPr>
          <w:rStyle w:val="Refdenotaalpie"/>
          <w:rFonts w:ascii="Georgia" w:hAnsi="Georgia"/>
          <w:sz w:val="24"/>
          <w:szCs w:val="24"/>
        </w:rPr>
        <w:footnoteReference w:id="11"/>
      </w:r>
      <w:r w:rsidRPr="008E2F50">
        <w:rPr>
          <w:rFonts w:ascii="Georgia" w:hAnsi="Georgia"/>
          <w:sz w:val="24"/>
          <w:szCs w:val="24"/>
        </w:rPr>
        <w:t xml:space="preserve">. </w:t>
      </w:r>
    </w:p>
    <w:p w14:paraId="70933D76" w14:textId="399D2B66" w:rsidR="00DC26BC" w:rsidRDefault="00DC26BC" w:rsidP="00DC26BC">
      <w:pPr>
        <w:spacing w:line="360" w:lineRule="auto"/>
        <w:jc w:val="both"/>
        <w:rPr>
          <w:rFonts w:ascii="Georgia" w:hAnsi="Georgia"/>
          <w:sz w:val="24"/>
          <w:szCs w:val="24"/>
        </w:rPr>
      </w:pPr>
      <w:r>
        <w:rPr>
          <w:rFonts w:ascii="Georgia" w:hAnsi="Georgia"/>
          <w:sz w:val="24"/>
          <w:szCs w:val="24"/>
        </w:rPr>
        <w:t xml:space="preserve">El </w:t>
      </w:r>
      <w:r w:rsidR="0018699B">
        <w:rPr>
          <w:rFonts w:ascii="Georgia" w:hAnsi="Georgia"/>
          <w:sz w:val="24"/>
          <w:szCs w:val="24"/>
        </w:rPr>
        <w:t>a</w:t>
      </w:r>
      <w:r>
        <w:rPr>
          <w:rFonts w:ascii="Georgia" w:hAnsi="Georgia"/>
          <w:sz w:val="24"/>
          <w:szCs w:val="24"/>
        </w:rPr>
        <w:t xml:space="preserve">eropuerto de Valencia es una infraestructura crítica </w:t>
      </w:r>
      <w:r w:rsidR="00C20C81" w:rsidRPr="00C20C81">
        <w:rPr>
          <w:rFonts w:ascii="Georgia" w:hAnsi="Georgia"/>
          <w:sz w:val="24"/>
          <w:szCs w:val="24"/>
        </w:rPr>
        <w:t xml:space="preserve">para la competitividad de </w:t>
      </w:r>
      <w:r>
        <w:rPr>
          <w:rFonts w:ascii="Georgia" w:hAnsi="Georgia"/>
          <w:sz w:val="24"/>
          <w:szCs w:val="24"/>
        </w:rPr>
        <w:t xml:space="preserve">las empresas </w:t>
      </w:r>
      <w:r w:rsidR="00F55C71" w:rsidRPr="008E2F50">
        <w:rPr>
          <w:rFonts w:ascii="Georgia" w:hAnsi="Georgia"/>
          <w:sz w:val="24"/>
          <w:szCs w:val="24"/>
        </w:rPr>
        <w:t>valencianas</w:t>
      </w:r>
      <w:r>
        <w:rPr>
          <w:rFonts w:ascii="Georgia" w:hAnsi="Georgia"/>
          <w:sz w:val="24"/>
          <w:szCs w:val="24"/>
        </w:rPr>
        <w:t>,</w:t>
      </w:r>
      <w:r w:rsidR="00F55C71" w:rsidRPr="008E2F50">
        <w:rPr>
          <w:rFonts w:ascii="Georgia" w:hAnsi="Georgia"/>
          <w:sz w:val="24"/>
          <w:szCs w:val="24"/>
        </w:rPr>
        <w:t xml:space="preserve"> </w:t>
      </w:r>
      <w:r>
        <w:rPr>
          <w:rFonts w:ascii="Georgia" w:hAnsi="Georgia"/>
          <w:sz w:val="24"/>
          <w:szCs w:val="24"/>
        </w:rPr>
        <w:t xml:space="preserve">especialmente durante el transporte internacional </w:t>
      </w:r>
      <w:r w:rsidR="00F55C71" w:rsidRPr="008E2F50">
        <w:rPr>
          <w:rFonts w:ascii="Georgia" w:hAnsi="Georgia"/>
          <w:sz w:val="24"/>
          <w:szCs w:val="24"/>
        </w:rPr>
        <w:t xml:space="preserve">de </w:t>
      </w:r>
      <w:r w:rsidR="00AC43AA">
        <w:rPr>
          <w:rFonts w:ascii="Georgia" w:hAnsi="Georgia"/>
          <w:sz w:val="24"/>
          <w:szCs w:val="24"/>
        </w:rPr>
        <w:t xml:space="preserve">algunos </w:t>
      </w:r>
      <w:r w:rsidR="00F55C71" w:rsidRPr="008E2F50">
        <w:rPr>
          <w:rFonts w:ascii="Georgia" w:hAnsi="Georgia"/>
          <w:sz w:val="24"/>
          <w:szCs w:val="24"/>
        </w:rPr>
        <w:t>productos perecederos</w:t>
      </w:r>
      <w:r w:rsidR="00C20C81" w:rsidRPr="00C20C81">
        <w:rPr>
          <w:rFonts w:ascii="Georgia" w:hAnsi="Georgia"/>
          <w:sz w:val="24"/>
          <w:szCs w:val="24"/>
        </w:rPr>
        <w:t xml:space="preserve">, </w:t>
      </w:r>
      <w:r>
        <w:rPr>
          <w:rFonts w:ascii="Georgia" w:hAnsi="Georgia"/>
          <w:sz w:val="24"/>
          <w:szCs w:val="24"/>
        </w:rPr>
        <w:t xml:space="preserve">los cuales </w:t>
      </w:r>
      <w:r w:rsidR="00C20C81" w:rsidRPr="00C20C81">
        <w:rPr>
          <w:rFonts w:ascii="Georgia" w:hAnsi="Georgia"/>
          <w:sz w:val="24"/>
          <w:szCs w:val="24"/>
        </w:rPr>
        <w:t xml:space="preserve">requieren cadenas de frío y tiempos de tránsito reducidos, </w:t>
      </w:r>
      <w:r w:rsidR="00AC43AA">
        <w:rPr>
          <w:rFonts w:ascii="Georgia" w:hAnsi="Georgia"/>
          <w:sz w:val="24"/>
          <w:szCs w:val="24"/>
        </w:rPr>
        <w:t xml:space="preserve">productos farmacéuticos </w:t>
      </w:r>
      <w:r w:rsidR="00F55C71" w:rsidRPr="008E2F50">
        <w:rPr>
          <w:rFonts w:ascii="Georgia" w:hAnsi="Georgia"/>
          <w:sz w:val="24"/>
          <w:szCs w:val="24"/>
        </w:rPr>
        <w:t xml:space="preserve">y productos médicos, </w:t>
      </w:r>
      <w:r w:rsidR="00AC43AA">
        <w:rPr>
          <w:rFonts w:ascii="Georgia" w:hAnsi="Georgia"/>
          <w:sz w:val="24"/>
          <w:szCs w:val="24"/>
        </w:rPr>
        <w:t xml:space="preserve">productos destinados a mercados premium, productos de </w:t>
      </w:r>
      <w:r w:rsidR="00F55C71" w:rsidRPr="008E2F50">
        <w:rPr>
          <w:rFonts w:ascii="Georgia" w:hAnsi="Georgia"/>
          <w:sz w:val="24"/>
          <w:szCs w:val="24"/>
        </w:rPr>
        <w:t xml:space="preserve">empresas tecnológicas y de electrónica o </w:t>
      </w:r>
      <w:r w:rsidR="00AC43AA">
        <w:rPr>
          <w:rFonts w:ascii="Georgia" w:hAnsi="Georgia"/>
          <w:sz w:val="24"/>
          <w:szCs w:val="24"/>
        </w:rPr>
        <w:t xml:space="preserve">determinados componentes para la </w:t>
      </w:r>
      <w:r w:rsidR="00F55C71" w:rsidRPr="008E2F50">
        <w:rPr>
          <w:rFonts w:ascii="Georgia" w:hAnsi="Georgia"/>
          <w:sz w:val="24"/>
          <w:szCs w:val="24"/>
        </w:rPr>
        <w:t>automoción</w:t>
      </w:r>
      <w:r w:rsidR="00AC43AA">
        <w:rPr>
          <w:rFonts w:ascii="Georgia" w:hAnsi="Georgia"/>
          <w:sz w:val="24"/>
          <w:szCs w:val="24"/>
        </w:rPr>
        <w:t>, entre otros</w:t>
      </w:r>
      <w:r w:rsidR="00C20C81" w:rsidRPr="00C20C81">
        <w:rPr>
          <w:rFonts w:ascii="Georgia" w:hAnsi="Georgia"/>
          <w:sz w:val="24"/>
          <w:szCs w:val="24"/>
        </w:rPr>
        <w:t xml:space="preserve">. </w:t>
      </w:r>
    </w:p>
    <w:p w14:paraId="049A7BD0" w14:textId="60BCB03A" w:rsidR="00C20C81" w:rsidRPr="008E2F50" w:rsidRDefault="00DC26BC" w:rsidP="00DC26BC">
      <w:pPr>
        <w:spacing w:line="360" w:lineRule="auto"/>
        <w:jc w:val="both"/>
        <w:rPr>
          <w:rFonts w:ascii="Georgia" w:hAnsi="Georgia"/>
          <w:sz w:val="24"/>
          <w:szCs w:val="24"/>
        </w:rPr>
      </w:pPr>
      <w:r>
        <w:rPr>
          <w:rFonts w:ascii="Georgia" w:hAnsi="Georgia"/>
          <w:sz w:val="24"/>
          <w:szCs w:val="24"/>
        </w:rPr>
        <w:t>A partir de los indicado</w:t>
      </w:r>
      <w:r w:rsidR="00AC43AA">
        <w:rPr>
          <w:rFonts w:ascii="Georgia" w:hAnsi="Georgia"/>
          <w:sz w:val="24"/>
          <w:szCs w:val="24"/>
        </w:rPr>
        <w:t xml:space="preserve">, la ampliación del aeropuerto de Valencia también precisa de una mejora en los servicios destinados al transporte de mercancías, de lo contrario se produciría </w:t>
      </w:r>
      <w:r w:rsidR="00F55C71" w:rsidRPr="008E2F50">
        <w:rPr>
          <w:rFonts w:ascii="Georgia" w:hAnsi="Georgia"/>
          <w:sz w:val="24"/>
          <w:szCs w:val="24"/>
        </w:rPr>
        <w:t xml:space="preserve">el desvío de operaciones hacia otros aeropuertos, lo que </w:t>
      </w:r>
      <w:r w:rsidR="00AC43AA">
        <w:rPr>
          <w:rFonts w:ascii="Georgia" w:hAnsi="Georgia"/>
          <w:sz w:val="24"/>
          <w:szCs w:val="24"/>
        </w:rPr>
        <w:lastRenderedPageBreak/>
        <w:t>ocasiona</w:t>
      </w:r>
      <w:r>
        <w:rPr>
          <w:rFonts w:ascii="Georgia" w:hAnsi="Georgia"/>
          <w:sz w:val="24"/>
          <w:szCs w:val="24"/>
        </w:rPr>
        <w:t>r</w:t>
      </w:r>
      <w:r w:rsidR="0018699B">
        <w:rPr>
          <w:rFonts w:ascii="Georgia" w:hAnsi="Georgia"/>
          <w:sz w:val="24"/>
          <w:szCs w:val="24"/>
        </w:rPr>
        <w:t>í</w:t>
      </w:r>
      <w:r>
        <w:rPr>
          <w:rFonts w:ascii="Georgia" w:hAnsi="Georgia"/>
          <w:sz w:val="24"/>
          <w:szCs w:val="24"/>
        </w:rPr>
        <w:t>a</w:t>
      </w:r>
      <w:r w:rsidR="00AC43AA">
        <w:rPr>
          <w:rFonts w:ascii="Georgia" w:hAnsi="Georgia"/>
          <w:sz w:val="24"/>
          <w:szCs w:val="24"/>
        </w:rPr>
        <w:t xml:space="preserve"> </w:t>
      </w:r>
      <w:r w:rsidR="00C20C81" w:rsidRPr="00C20C81">
        <w:rPr>
          <w:rFonts w:ascii="Georgia" w:hAnsi="Georgia"/>
          <w:sz w:val="24"/>
          <w:szCs w:val="24"/>
        </w:rPr>
        <w:t>sobrecost</w:t>
      </w:r>
      <w:r w:rsidR="00B33A73">
        <w:rPr>
          <w:rFonts w:ascii="Georgia" w:hAnsi="Georgia"/>
          <w:sz w:val="24"/>
          <w:szCs w:val="24"/>
        </w:rPr>
        <w:t>e</w:t>
      </w:r>
      <w:r w:rsidR="00C20C81" w:rsidRPr="00C20C81">
        <w:rPr>
          <w:rFonts w:ascii="Georgia" w:hAnsi="Georgia"/>
          <w:sz w:val="24"/>
          <w:szCs w:val="24"/>
        </w:rPr>
        <w:t xml:space="preserve">s </w:t>
      </w:r>
      <w:r w:rsidR="00F55C71" w:rsidRPr="008E2F50">
        <w:rPr>
          <w:rFonts w:ascii="Georgia" w:hAnsi="Georgia"/>
          <w:sz w:val="24"/>
          <w:szCs w:val="24"/>
        </w:rPr>
        <w:t xml:space="preserve">a las empresas exportadoras </w:t>
      </w:r>
      <w:r w:rsidR="00B33A73">
        <w:rPr>
          <w:rFonts w:ascii="Georgia" w:hAnsi="Georgia"/>
          <w:sz w:val="24"/>
          <w:szCs w:val="24"/>
        </w:rPr>
        <w:t>v</w:t>
      </w:r>
      <w:r w:rsidR="00F55C71" w:rsidRPr="008E2F50">
        <w:rPr>
          <w:rFonts w:ascii="Georgia" w:hAnsi="Georgia"/>
          <w:sz w:val="24"/>
          <w:szCs w:val="24"/>
        </w:rPr>
        <w:t>alenciana</w:t>
      </w:r>
      <w:r w:rsidR="00B33A73">
        <w:rPr>
          <w:rFonts w:ascii="Georgia" w:hAnsi="Georgia"/>
          <w:sz w:val="24"/>
          <w:szCs w:val="24"/>
        </w:rPr>
        <w:t>s</w:t>
      </w:r>
      <w:r w:rsidR="00F55C71" w:rsidRPr="008E2F50">
        <w:rPr>
          <w:rFonts w:ascii="Georgia" w:hAnsi="Georgia"/>
          <w:sz w:val="24"/>
          <w:szCs w:val="24"/>
        </w:rPr>
        <w:t xml:space="preserve"> que dependen del tráfico aéreo</w:t>
      </w:r>
      <w:r w:rsidR="00826712" w:rsidRPr="008E2F50">
        <w:rPr>
          <w:rFonts w:ascii="Georgia" w:hAnsi="Georgia"/>
          <w:sz w:val="24"/>
          <w:szCs w:val="24"/>
        </w:rPr>
        <w:t xml:space="preserve"> (tabla </w:t>
      </w:r>
      <w:r>
        <w:rPr>
          <w:rFonts w:ascii="Georgia" w:hAnsi="Georgia"/>
          <w:sz w:val="24"/>
          <w:szCs w:val="24"/>
        </w:rPr>
        <w:t>2</w:t>
      </w:r>
      <w:r w:rsidR="00826712" w:rsidRPr="008E2F50">
        <w:rPr>
          <w:rFonts w:ascii="Georgia" w:hAnsi="Georgia"/>
          <w:sz w:val="24"/>
          <w:szCs w:val="24"/>
        </w:rPr>
        <w:t>)</w:t>
      </w:r>
      <w:r w:rsidR="00F55C71" w:rsidRPr="008E2F50">
        <w:rPr>
          <w:rFonts w:ascii="Georgia" w:hAnsi="Georgia"/>
          <w:sz w:val="24"/>
          <w:szCs w:val="24"/>
        </w:rPr>
        <w:t xml:space="preserve">. </w:t>
      </w:r>
    </w:p>
    <w:p w14:paraId="236553AE" w14:textId="77777777" w:rsidR="00826712" w:rsidRPr="00C20C81" w:rsidRDefault="00826712" w:rsidP="00826712">
      <w:pPr>
        <w:spacing w:line="360" w:lineRule="auto"/>
        <w:jc w:val="both"/>
        <w:rPr>
          <w:rFonts w:ascii="Georgia" w:hAnsi="Georgia"/>
          <w:sz w:val="26"/>
          <w:szCs w:val="26"/>
        </w:rPr>
      </w:pPr>
      <w:r>
        <w:rPr>
          <w:rFonts w:ascii="Georgia" w:hAnsi="Georgia"/>
          <w:noProof/>
        </w:rPr>
        <mc:AlternateContent>
          <mc:Choice Requires="wps">
            <w:drawing>
              <wp:anchor distT="0" distB="0" distL="114300" distR="114300" simplePos="0" relativeHeight="251681792" behindDoc="0" locked="0" layoutInCell="1" allowOverlap="1" wp14:anchorId="5FF5F98F" wp14:editId="0C7E04D8">
                <wp:simplePos x="0" y="0"/>
                <wp:positionH relativeFrom="column">
                  <wp:posOffset>0</wp:posOffset>
                </wp:positionH>
                <wp:positionV relativeFrom="paragraph">
                  <wp:posOffset>-635</wp:posOffset>
                </wp:positionV>
                <wp:extent cx="5381625" cy="564542"/>
                <wp:effectExtent l="0" t="0" r="28575" b="26035"/>
                <wp:wrapNone/>
                <wp:docPr id="697990388" name="Cuadro de texto 2"/>
                <wp:cNvGraphicFramePr/>
                <a:graphic xmlns:a="http://schemas.openxmlformats.org/drawingml/2006/main">
                  <a:graphicData uri="http://schemas.microsoft.com/office/word/2010/wordprocessingShape">
                    <wps:wsp>
                      <wps:cNvSpPr txBox="1"/>
                      <wps:spPr>
                        <a:xfrm>
                          <a:off x="0" y="0"/>
                          <a:ext cx="5381625" cy="564542"/>
                        </a:xfrm>
                        <a:prstGeom prst="rect">
                          <a:avLst/>
                        </a:prstGeom>
                        <a:solidFill>
                          <a:schemeClr val="bg1"/>
                        </a:solidFill>
                        <a:ln w="6350">
                          <a:solidFill>
                            <a:schemeClr val="bg1"/>
                          </a:solidFill>
                        </a:ln>
                      </wps:spPr>
                      <wps:txbx>
                        <w:txbxContent>
                          <w:p w14:paraId="29A0317D" w14:textId="632ED56B" w:rsidR="00826712" w:rsidRPr="00A2302B" w:rsidRDefault="00826712" w:rsidP="00A2302B">
                            <w:pPr>
                              <w:jc w:val="both"/>
                              <w:rPr>
                                <w:rFonts w:ascii="Georgia" w:hAnsi="Georgia"/>
                                <w:b/>
                                <w:bCs/>
                              </w:rPr>
                            </w:pPr>
                            <w:r w:rsidRPr="00A2302B">
                              <w:rPr>
                                <w:rFonts w:ascii="Georgia" w:hAnsi="Georgia"/>
                                <w:b/>
                                <w:bCs/>
                              </w:rPr>
                              <w:t xml:space="preserve">Tabla </w:t>
                            </w:r>
                            <w:r w:rsidR="00DC26BC">
                              <w:rPr>
                                <w:rFonts w:ascii="Georgia" w:hAnsi="Georgia"/>
                                <w:b/>
                                <w:bCs/>
                              </w:rPr>
                              <w:t>2</w:t>
                            </w:r>
                            <w:r w:rsidRPr="00A2302B">
                              <w:rPr>
                                <w:rFonts w:ascii="Georgia" w:hAnsi="Georgia"/>
                                <w:b/>
                                <w:bCs/>
                              </w:rPr>
                              <w:t>. Empresas potenciales de la provincia de Valencia altamente dependientes del transporte aéreo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F5F98F" id="_x0000_s1036" type="#_x0000_t202" style="position:absolute;left:0;text-align:left;margin-left:0;margin-top:-.05pt;width:423.75pt;height:44.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" fillcolor="white [3212]" strokecolor="white [3212]" strokeweight=".5pt">
                <v:textbox>
                  <w:txbxContent>
                    <w:p w14:paraId="29A0317D" w14:textId="632ED56B" w:rsidR="00826712" w:rsidRPr="00A2302B" w:rsidRDefault="00826712" w:rsidP="00A2302B">
                      <w:pPr>
                        <w:jc w:val="both"/>
                        <w:rPr>
                          <w:rFonts w:ascii="Georgia" w:hAnsi="Georgia"/>
                          <w:b/>
                          <w:bCs/>
                        </w:rPr>
                      </w:pPr>
                      <w:r w:rsidRPr="00A2302B">
                        <w:rPr>
                          <w:rFonts w:ascii="Georgia" w:hAnsi="Georgia"/>
                          <w:b/>
                          <w:bCs/>
                        </w:rPr>
                        <w:t xml:space="preserve">Tabla </w:t>
                      </w:r>
                      <w:r w:rsidR="00DC26BC">
                        <w:rPr>
                          <w:rFonts w:ascii="Georgia" w:hAnsi="Georgia"/>
                          <w:b/>
                          <w:bCs/>
                        </w:rPr>
                        <w:t>2</w:t>
                      </w:r>
                      <w:r w:rsidRPr="00A2302B">
                        <w:rPr>
                          <w:rFonts w:ascii="Georgia" w:hAnsi="Georgia"/>
                          <w:b/>
                          <w:bCs/>
                        </w:rPr>
                        <w:t>. Empresas potenciales de la provincia de Valencia altamente dependientes del transporte aéreo</w:t>
                      </w:r>
                    </w:p>
                  </w:txbxContent>
                </v:textbox>
              </v:shape>
            </w:pict>
          </mc:Fallback>
        </mc:AlternateContent>
      </w:r>
    </w:p>
    <w:tbl>
      <w:tblPr>
        <w:tblStyle w:val="Tabladecuadrcula2"/>
        <w:tblW w:w="8504" w:type="dxa"/>
        <w:tblLook w:val="04A0" w:firstRow="1" w:lastRow="0" w:firstColumn="1" w:lastColumn="0" w:noHBand="0" w:noVBand="1"/>
      </w:tblPr>
      <w:tblGrid>
        <w:gridCol w:w="3827"/>
        <w:gridCol w:w="3337"/>
        <w:gridCol w:w="1340"/>
      </w:tblGrid>
      <w:tr w:rsidR="00826712" w:rsidRPr="00826712" w14:paraId="7C4F56FC" w14:textId="77777777" w:rsidTr="00C250D8">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7166" w:type="dxa"/>
            <w:gridSpan w:val="2"/>
            <w:noWrap/>
            <w:hideMark/>
          </w:tcPr>
          <w:p w14:paraId="01480059" w14:textId="77777777" w:rsidR="00826712" w:rsidRPr="00826712" w:rsidRDefault="00826712" w:rsidP="00BA7F30">
            <w:pPr>
              <w:jc w:val="center"/>
              <w:rPr>
                <w:rFonts w:ascii="Georgia" w:eastAsia="Times New Roman" w:hAnsi="Georgia" w:cs="Times New Roman"/>
                <w:color w:val="000000"/>
                <w:lang w:eastAsia="es-ES"/>
              </w:rPr>
            </w:pPr>
            <w:r w:rsidRPr="00826712">
              <w:rPr>
                <w:rFonts w:ascii="Georgia" w:eastAsia="Times New Roman" w:hAnsi="Georgia" w:cs="Times New Roman"/>
                <w:color w:val="000000"/>
                <w:lang w:eastAsia="es-ES"/>
              </w:rPr>
              <w:t>Actividades</w:t>
            </w:r>
          </w:p>
        </w:tc>
        <w:tc>
          <w:tcPr>
            <w:tcW w:w="1338" w:type="dxa"/>
            <w:noWrap/>
            <w:hideMark/>
          </w:tcPr>
          <w:p w14:paraId="6D412053" w14:textId="77777777" w:rsidR="00C250D8" w:rsidRDefault="00826712" w:rsidP="00BA7F30">
            <w:pPr>
              <w:cnfStyle w:val="100000000000" w:firstRow="1" w:lastRow="0" w:firstColumn="0" w:lastColumn="0" w:oddVBand="0" w:evenVBand="0" w:oddHBand="0" w:evenHBand="0" w:firstRowFirstColumn="0" w:firstRowLastColumn="0" w:lastRowFirstColumn="0" w:lastRowLastColumn="0"/>
              <w:rPr>
                <w:rFonts w:ascii="Georgia" w:eastAsia="Times New Roman" w:hAnsi="Georgia" w:cs="Times New Roman"/>
                <w:b w:val="0"/>
                <w:bCs w:val="0"/>
                <w:color w:val="000000"/>
                <w:lang w:eastAsia="es-ES"/>
              </w:rPr>
            </w:pPr>
            <w:r w:rsidRPr="00826712">
              <w:rPr>
                <w:rFonts w:ascii="Georgia" w:eastAsia="Times New Roman" w:hAnsi="Georgia" w:cs="Times New Roman"/>
                <w:color w:val="000000"/>
                <w:lang w:eastAsia="es-ES"/>
              </w:rPr>
              <w:t xml:space="preserve"> </w:t>
            </w:r>
          </w:p>
          <w:p w14:paraId="767827B4" w14:textId="77777777" w:rsidR="00C250D8" w:rsidRDefault="00C250D8" w:rsidP="00BA7F30">
            <w:pPr>
              <w:cnfStyle w:val="100000000000" w:firstRow="1" w:lastRow="0" w:firstColumn="0" w:lastColumn="0" w:oddVBand="0" w:evenVBand="0" w:oddHBand="0" w:evenHBand="0" w:firstRowFirstColumn="0" w:firstRowLastColumn="0" w:lastRowFirstColumn="0" w:lastRowLastColumn="0"/>
              <w:rPr>
                <w:rFonts w:ascii="Georgia" w:eastAsia="Times New Roman" w:hAnsi="Georgia" w:cs="Times New Roman"/>
                <w:b w:val="0"/>
                <w:bCs w:val="0"/>
                <w:color w:val="000000"/>
                <w:lang w:eastAsia="es-ES"/>
              </w:rPr>
            </w:pPr>
          </w:p>
          <w:p w14:paraId="424215E9" w14:textId="76820EA1" w:rsidR="00826712" w:rsidRPr="00826712" w:rsidRDefault="00826712" w:rsidP="00BA7F30">
            <w:pPr>
              <w:cnfStyle w:val="100000000000" w:firstRow="1" w:lastRow="0" w:firstColumn="0" w:lastColumn="0" w:oddVBand="0" w:evenVBand="0" w:oddHBand="0" w:evenHBand="0" w:firstRowFirstColumn="0" w:firstRowLastColumn="0" w:lastRowFirstColumn="0" w:lastRowLastColumn="0"/>
              <w:rPr>
                <w:rFonts w:ascii="Georgia" w:eastAsia="Times New Roman" w:hAnsi="Georgia" w:cs="Times New Roman"/>
                <w:color w:val="000000"/>
                <w:lang w:eastAsia="es-ES"/>
              </w:rPr>
            </w:pPr>
            <w:r w:rsidRPr="00826712">
              <w:rPr>
                <w:rFonts w:ascii="Georgia" w:eastAsia="Times New Roman" w:hAnsi="Georgia" w:cs="Times New Roman"/>
                <w:color w:val="000000"/>
                <w:lang w:eastAsia="es-ES"/>
              </w:rPr>
              <w:t xml:space="preserve">Empresas </w:t>
            </w:r>
          </w:p>
        </w:tc>
      </w:tr>
      <w:tr w:rsidR="00826712" w:rsidRPr="00826712" w14:paraId="542A5A28" w14:textId="77777777" w:rsidTr="00C250D8">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3828" w:type="dxa"/>
            <w:shd w:val="clear" w:color="auto" w:fill="DAE9F7" w:themeFill="text2" w:themeFillTint="1A"/>
            <w:noWrap/>
            <w:vAlign w:val="center"/>
            <w:hideMark/>
          </w:tcPr>
          <w:p w14:paraId="0AC8EC40" w14:textId="77777777" w:rsidR="00826712" w:rsidRPr="00826712" w:rsidRDefault="00826712" w:rsidP="00826712">
            <w:pPr>
              <w:jc w:val="center"/>
              <w:rPr>
                <w:rFonts w:ascii="Georgia" w:eastAsia="Times New Roman" w:hAnsi="Georgia" w:cs="Times New Roman"/>
                <w:b w:val="0"/>
                <w:bCs w:val="0"/>
                <w:color w:val="000000"/>
                <w:lang w:eastAsia="es-ES"/>
              </w:rPr>
            </w:pPr>
            <w:r w:rsidRPr="00826712">
              <w:rPr>
                <w:rFonts w:ascii="Georgia" w:eastAsia="Times New Roman" w:hAnsi="Georgia" w:cs="Times New Roman"/>
                <w:b w:val="0"/>
                <w:bCs w:val="0"/>
                <w:color w:val="000000"/>
                <w:lang w:eastAsia="es-ES"/>
              </w:rPr>
              <w:t>Empresas industriales</w:t>
            </w:r>
          </w:p>
        </w:tc>
        <w:tc>
          <w:tcPr>
            <w:tcW w:w="3338" w:type="dxa"/>
            <w:shd w:val="clear" w:color="auto" w:fill="DAE9F7" w:themeFill="text2" w:themeFillTint="1A"/>
            <w:hideMark/>
          </w:tcPr>
          <w:p w14:paraId="591BF98A" w14:textId="77777777" w:rsidR="00826712" w:rsidRPr="00826712" w:rsidRDefault="00826712" w:rsidP="00BA7F30">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lang w:eastAsia="es-ES"/>
              </w:rPr>
            </w:pPr>
            <w:r w:rsidRPr="00826712">
              <w:rPr>
                <w:rFonts w:ascii="Georgia" w:eastAsia="Times New Roman" w:hAnsi="Georgia" w:cs="Times New Roman"/>
                <w:color w:val="000000"/>
                <w:lang w:eastAsia="es-ES"/>
              </w:rPr>
              <w:t>Productos farmacéuticos, textil, electrónica, actividades postales, etc.</w:t>
            </w:r>
          </w:p>
        </w:tc>
        <w:tc>
          <w:tcPr>
            <w:tcW w:w="1338" w:type="dxa"/>
            <w:shd w:val="clear" w:color="auto" w:fill="DAE9F7" w:themeFill="text2" w:themeFillTint="1A"/>
            <w:noWrap/>
            <w:hideMark/>
          </w:tcPr>
          <w:p w14:paraId="2140F601" w14:textId="77777777" w:rsidR="00826712" w:rsidRPr="00826712" w:rsidRDefault="00826712" w:rsidP="00BA7F30">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lang w:eastAsia="es-ES"/>
              </w:rPr>
            </w:pPr>
            <w:r w:rsidRPr="00826712">
              <w:rPr>
                <w:rFonts w:ascii="Georgia" w:eastAsia="Times New Roman" w:hAnsi="Georgia" w:cs="Times New Roman"/>
                <w:color w:val="000000"/>
                <w:lang w:eastAsia="es-ES"/>
              </w:rPr>
              <w:t xml:space="preserve">      5.725 </w:t>
            </w:r>
          </w:p>
        </w:tc>
      </w:tr>
      <w:tr w:rsidR="00826712" w:rsidRPr="00826712" w14:paraId="3D679519" w14:textId="77777777" w:rsidTr="00826712">
        <w:trPr>
          <w:trHeight w:val="570"/>
        </w:trPr>
        <w:tc>
          <w:tcPr>
            <w:cnfStyle w:val="001000000000" w:firstRow="0" w:lastRow="0" w:firstColumn="1" w:lastColumn="0" w:oddVBand="0" w:evenVBand="0" w:oddHBand="0" w:evenHBand="0" w:firstRowFirstColumn="0" w:firstRowLastColumn="0" w:lastRowFirstColumn="0" w:lastRowLastColumn="0"/>
            <w:tcW w:w="3828" w:type="dxa"/>
            <w:noWrap/>
            <w:vAlign w:val="center"/>
            <w:hideMark/>
          </w:tcPr>
          <w:p w14:paraId="77D1898B" w14:textId="77777777" w:rsidR="00826712" w:rsidRPr="00826712" w:rsidRDefault="00826712" w:rsidP="00826712">
            <w:pPr>
              <w:jc w:val="center"/>
              <w:rPr>
                <w:rFonts w:ascii="Georgia" w:eastAsia="Times New Roman" w:hAnsi="Georgia" w:cs="Times New Roman"/>
                <w:b w:val="0"/>
                <w:bCs w:val="0"/>
                <w:color w:val="000000"/>
                <w:lang w:eastAsia="es-ES"/>
              </w:rPr>
            </w:pPr>
            <w:r w:rsidRPr="00826712">
              <w:rPr>
                <w:rFonts w:ascii="Georgia" w:eastAsia="Times New Roman" w:hAnsi="Georgia" w:cs="Times New Roman"/>
                <w:b w:val="0"/>
                <w:bCs w:val="0"/>
                <w:color w:val="000000"/>
                <w:lang w:eastAsia="es-ES"/>
              </w:rPr>
              <w:t>Comercios y actividades afines</w:t>
            </w:r>
          </w:p>
        </w:tc>
        <w:tc>
          <w:tcPr>
            <w:tcW w:w="3338" w:type="dxa"/>
            <w:hideMark/>
          </w:tcPr>
          <w:p w14:paraId="3C96919B" w14:textId="77777777" w:rsidR="00826712" w:rsidRPr="00826712" w:rsidRDefault="00826712" w:rsidP="00BA7F30">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lang w:eastAsia="es-ES"/>
              </w:rPr>
            </w:pPr>
            <w:r w:rsidRPr="00826712">
              <w:rPr>
                <w:rFonts w:ascii="Georgia" w:eastAsia="Times New Roman" w:hAnsi="Georgia" w:cs="Times New Roman"/>
                <w:color w:val="000000"/>
                <w:lang w:eastAsia="es-ES"/>
              </w:rPr>
              <w:t xml:space="preserve">Comercio mayorista, minorista, reparación </w:t>
            </w:r>
          </w:p>
        </w:tc>
        <w:tc>
          <w:tcPr>
            <w:tcW w:w="1338" w:type="dxa"/>
            <w:noWrap/>
            <w:hideMark/>
          </w:tcPr>
          <w:p w14:paraId="775CC7BD" w14:textId="77777777" w:rsidR="00826712" w:rsidRPr="00826712" w:rsidRDefault="00826712" w:rsidP="00BA7F30">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color w:val="000000"/>
                <w:lang w:eastAsia="es-ES"/>
              </w:rPr>
            </w:pPr>
            <w:r w:rsidRPr="00826712">
              <w:rPr>
                <w:rFonts w:ascii="Georgia" w:eastAsia="Times New Roman" w:hAnsi="Georgia" w:cs="Times New Roman"/>
                <w:color w:val="000000"/>
                <w:lang w:eastAsia="es-ES"/>
              </w:rPr>
              <w:t xml:space="preserve">    42.213 </w:t>
            </w:r>
          </w:p>
        </w:tc>
      </w:tr>
      <w:tr w:rsidR="00826712" w:rsidRPr="00826712" w14:paraId="53A64D5B" w14:textId="77777777" w:rsidTr="00C250D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828" w:type="dxa"/>
            <w:shd w:val="clear" w:color="auto" w:fill="DAE9F7" w:themeFill="text2" w:themeFillTint="1A"/>
            <w:noWrap/>
            <w:vAlign w:val="center"/>
            <w:hideMark/>
          </w:tcPr>
          <w:p w14:paraId="49CFA83D" w14:textId="77777777" w:rsidR="00826712" w:rsidRPr="00826712" w:rsidRDefault="00826712" w:rsidP="00826712">
            <w:pPr>
              <w:jc w:val="center"/>
              <w:rPr>
                <w:rFonts w:ascii="Georgia" w:eastAsia="Times New Roman" w:hAnsi="Georgia" w:cs="Times New Roman"/>
                <w:b w:val="0"/>
                <w:bCs w:val="0"/>
                <w:color w:val="000000"/>
                <w:lang w:eastAsia="es-ES"/>
              </w:rPr>
            </w:pPr>
            <w:r w:rsidRPr="00826712">
              <w:rPr>
                <w:rFonts w:ascii="Georgia" w:eastAsia="Times New Roman" w:hAnsi="Georgia" w:cs="Times New Roman"/>
                <w:b w:val="0"/>
                <w:bCs w:val="0"/>
                <w:color w:val="000000"/>
                <w:lang w:eastAsia="es-ES"/>
              </w:rPr>
              <w:t>Empresas de transporte</w:t>
            </w:r>
          </w:p>
        </w:tc>
        <w:tc>
          <w:tcPr>
            <w:tcW w:w="3338" w:type="dxa"/>
            <w:shd w:val="clear" w:color="auto" w:fill="DAE9F7" w:themeFill="text2" w:themeFillTint="1A"/>
            <w:hideMark/>
          </w:tcPr>
          <w:p w14:paraId="3E7602ED" w14:textId="77777777" w:rsidR="00826712" w:rsidRPr="00826712" w:rsidRDefault="00826712" w:rsidP="00BA7F30">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lang w:eastAsia="es-ES"/>
              </w:rPr>
            </w:pPr>
            <w:r w:rsidRPr="00826712">
              <w:rPr>
                <w:rFonts w:ascii="Georgia" w:eastAsia="Times New Roman" w:hAnsi="Georgia" w:cs="Times New Roman"/>
                <w:color w:val="000000"/>
                <w:lang w:eastAsia="es-ES"/>
              </w:rPr>
              <w:t>Transporte terrestre, aéreo y marítimo</w:t>
            </w:r>
          </w:p>
        </w:tc>
        <w:tc>
          <w:tcPr>
            <w:tcW w:w="1338" w:type="dxa"/>
            <w:shd w:val="clear" w:color="auto" w:fill="DAE9F7" w:themeFill="text2" w:themeFillTint="1A"/>
            <w:noWrap/>
            <w:hideMark/>
          </w:tcPr>
          <w:p w14:paraId="505B24F9" w14:textId="77777777" w:rsidR="00826712" w:rsidRPr="00826712" w:rsidRDefault="00826712" w:rsidP="00BA7F30">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color w:val="000000"/>
                <w:lang w:eastAsia="es-ES"/>
              </w:rPr>
            </w:pPr>
            <w:r w:rsidRPr="00826712">
              <w:rPr>
                <w:rFonts w:ascii="Georgia" w:eastAsia="Times New Roman" w:hAnsi="Georgia" w:cs="Times New Roman"/>
                <w:color w:val="000000"/>
                <w:lang w:eastAsia="es-ES"/>
              </w:rPr>
              <w:t xml:space="preserve">      9.016 </w:t>
            </w:r>
          </w:p>
        </w:tc>
      </w:tr>
      <w:tr w:rsidR="00826712" w:rsidRPr="00826712" w14:paraId="58A6CBD7" w14:textId="77777777" w:rsidTr="00826712">
        <w:trPr>
          <w:trHeight w:val="300"/>
        </w:trPr>
        <w:tc>
          <w:tcPr>
            <w:cnfStyle w:val="001000000000" w:firstRow="0" w:lastRow="0" w:firstColumn="1" w:lastColumn="0" w:oddVBand="0" w:evenVBand="0" w:oddHBand="0" w:evenHBand="0" w:firstRowFirstColumn="0" w:firstRowLastColumn="0" w:lastRowFirstColumn="0" w:lastRowLastColumn="0"/>
            <w:tcW w:w="7166" w:type="dxa"/>
            <w:gridSpan w:val="2"/>
            <w:noWrap/>
            <w:hideMark/>
          </w:tcPr>
          <w:p w14:paraId="2DF2814A" w14:textId="77777777" w:rsidR="00826712" w:rsidRPr="00826712" w:rsidRDefault="00826712" w:rsidP="00BA7F30">
            <w:pPr>
              <w:jc w:val="center"/>
              <w:rPr>
                <w:rFonts w:ascii="Georgia" w:eastAsia="Times New Roman" w:hAnsi="Georgia" w:cs="Times New Roman"/>
                <w:color w:val="000000"/>
                <w:lang w:eastAsia="es-ES"/>
              </w:rPr>
            </w:pPr>
            <w:r w:rsidRPr="00826712">
              <w:rPr>
                <w:rFonts w:ascii="Georgia" w:eastAsia="Times New Roman" w:hAnsi="Georgia" w:cs="Times New Roman"/>
                <w:color w:val="000000"/>
                <w:lang w:eastAsia="es-ES"/>
              </w:rPr>
              <w:t>Total</w:t>
            </w:r>
          </w:p>
        </w:tc>
        <w:tc>
          <w:tcPr>
            <w:tcW w:w="1338" w:type="dxa"/>
            <w:noWrap/>
            <w:hideMark/>
          </w:tcPr>
          <w:p w14:paraId="4B56B692" w14:textId="77777777" w:rsidR="00826712" w:rsidRPr="00826712" w:rsidRDefault="00826712" w:rsidP="00BA7F30">
            <w:pP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b/>
                <w:bCs/>
                <w:color w:val="000000"/>
                <w:lang w:eastAsia="es-ES"/>
              </w:rPr>
            </w:pPr>
            <w:r w:rsidRPr="00826712">
              <w:rPr>
                <w:rFonts w:ascii="Georgia" w:eastAsia="Times New Roman" w:hAnsi="Georgia" w:cs="Times New Roman"/>
                <w:b/>
                <w:bCs/>
                <w:color w:val="000000"/>
                <w:lang w:eastAsia="es-ES"/>
              </w:rPr>
              <w:t xml:space="preserve">    56.954 </w:t>
            </w:r>
          </w:p>
        </w:tc>
      </w:tr>
    </w:tbl>
    <w:p w14:paraId="11E6D7EA" w14:textId="2DC1CF3B" w:rsidR="00826712" w:rsidRPr="00826712" w:rsidRDefault="00826712" w:rsidP="00826712">
      <w:pPr>
        <w:jc w:val="both"/>
        <w:rPr>
          <w:rFonts w:ascii="Georgia" w:hAnsi="Georgia"/>
          <w:sz w:val="18"/>
          <w:szCs w:val="18"/>
        </w:rPr>
      </w:pPr>
      <w:r w:rsidRPr="00826712">
        <w:rPr>
          <w:rFonts w:ascii="Georgia" w:hAnsi="Georgia"/>
          <w:sz w:val="18"/>
          <w:szCs w:val="18"/>
        </w:rPr>
        <w:t>Fuente:</w:t>
      </w:r>
      <w:r w:rsidR="0018699B">
        <w:rPr>
          <w:rFonts w:ascii="Georgia" w:hAnsi="Georgia"/>
          <w:sz w:val="18"/>
          <w:szCs w:val="18"/>
        </w:rPr>
        <w:t xml:space="preserve"> Elaboración propia a partir de datos INE</w:t>
      </w:r>
      <w:r w:rsidRPr="00826712">
        <w:rPr>
          <w:rFonts w:ascii="Georgia" w:hAnsi="Georgia"/>
          <w:sz w:val="18"/>
          <w:szCs w:val="18"/>
        </w:rPr>
        <w:t>, 2024</w:t>
      </w:r>
    </w:p>
    <w:p w14:paraId="1C06DC95" w14:textId="77777777" w:rsidR="0018699B" w:rsidRDefault="0018699B" w:rsidP="0036622B">
      <w:pPr>
        <w:spacing w:line="360" w:lineRule="auto"/>
        <w:jc w:val="both"/>
        <w:rPr>
          <w:rFonts w:ascii="Georgia" w:hAnsi="Georgia"/>
          <w:sz w:val="24"/>
          <w:szCs w:val="24"/>
        </w:rPr>
      </w:pPr>
    </w:p>
    <w:p w14:paraId="39F5DE8C" w14:textId="4AAF4F2D" w:rsidR="0036622B" w:rsidRPr="007F76CC" w:rsidRDefault="0018699B" w:rsidP="0036622B">
      <w:pPr>
        <w:spacing w:line="360" w:lineRule="auto"/>
        <w:jc w:val="both"/>
        <w:rPr>
          <w:rFonts w:ascii="Georgia" w:hAnsi="Georgia"/>
          <w:sz w:val="24"/>
          <w:szCs w:val="24"/>
        </w:rPr>
      </w:pPr>
      <w:r>
        <w:rPr>
          <w:rFonts w:ascii="Georgia" w:hAnsi="Georgia"/>
          <w:sz w:val="24"/>
          <w:szCs w:val="24"/>
        </w:rPr>
        <w:t>También hay que destacar que, e</w:t>
      </w:r>
      <w:r w:rsidR="00B33A73">
        <w:rPr>
          <w:rFonts w:ascii="Georgia" w:hAnsi="Georgia"/>
          <w:sz w:val="24"/>
          <w:szCs w:val="24"/>
        </w:rPr>
        <w:t xml:space="preserve">n el transporte de mercancías, el aeropuerto de </w:t>
      </w:r>
      <w:r w:rsidR="00B07BA1" w:rsidRPr="008E2F50">
        <w:rPr>
          <w:rFonts w:ascii="Georgia" w:hAnsi="Georgia"/>
          <w:sz w:val="24"/>
          <w:szCs w:val="24"/>
        </w:rPr>
        <w:t xml:space="preserve">Valencia tiene una posición estratégica al estar entre los centros logísticos de Barcelona y </w:t>
      </w:r>
      <w:r w:rsidR="00B33A73">
        <w:rPr>
          <w:rFonts w:ascii="Georgia" w:hAnsi="Georgia"/>
          <w:sz w:val="24"/>
          <w:szCs w:val="24"/>
        </w:rPr>
        <w:t xml:space="preserve">de </w:t>
      </w:r>
      <w:r w:rsidR="00B07BA1" w:rsidRPr="008E2F50">
        <w:rPr>
          <w:rFonts w:ascii="Georgia" w:hAnsi="Georgia"/>
          <w:sz w:val="24"/>
          <w:szCs w:val="24"/>
        </w:rPr>
        <w:t>Algeciras. Esto l</w:t>
      </w:r>
      <w:r>
        <w:rPr>
          <w:rFonts w:ascii="Georgia" w:hAnsi="Georgia"/>
          <w:sz w:val="24"/>
          <w:szCs w:val="24"/>
        </w:rPr>
        <w:t>o</w:t>
      </w:r>
      <w:r w:rsidR="00B07BA1" w:rsidRPr="008E2F50">
        <w:rPr>
          <w:rFonts w:ascii="Georgia" w:hAnsi="Georgia"/>
          <w:sz w:val="24"/>
          <w:szCs w:val="24"/>
        </w:rPr>
        <w:t xml:space="preserve"> convierte en una de las </w:t>
      </w:r>
      <w:r w:rsidR="00B33A73">
        <w:rPr>
          <w:rFonts w:ascii="Georgia" w:hAnsi="Georgia"/>
          <w:sz w:val="24"/>
          <w:szCs w:val="24"/>
        </w:rPr>
        <w:t xml:space="preserve">infraestructuras de transporte </w:t>
      </w:r>
      <w:r w:rsidR="00B07BA1" w:rsidRPr="008E2F50">
        <w:rPr>
          <w:rFonts w:ascii="Georgia" w:hAnsi="Georgia"/>
          <w:sz w:val="24"/>
          <w:szCs w:val="24"/>
        </w:rPr>
        <w:t xml:space="preserve">con mayor proyección económica del </w:t>
      </w:r>
      <w:r>
        <w:rPr>
          <w:rFonts w:ascii="Georgia" w:hAnsi="Georgia"/>
          <w:sz w:val="24"/>
          <w:szCs w:val="24"/>
        </w:rPr>
        <w:t>M</w:t>
      </w:r>
      <w:r w:rsidR="00B07BA1" w:rsidRPr="008E2F50">
        <w:rPr>
          <w:rFonts w:ascii="Georgia" w:hAnsi="Georgia"/>
          <w:sz w:val="24"/>
          <w:szCs w:val="24"/>
        </w:rPr>
        <w:t>editerráneo</w:t>
      </w:r>
      <w:r>
        <w:rPr>
          <w:rFonts w:ascii="Georgia" w:hAnsi="Georgia"/>
          <w:sz w:val="24"/>
          <w:szCs w:val="24"/>
        </w:rPr>
        <w:t xml:space="preserve"> occidental</w:t>
      </w:r>
      <w:r w:rsidR="00B07BA1">
        <w:rPr>
          <w:rFonts w:ascii="Georgia" w:hAnsi="Georgia"/>
          <w:sz w:val="24"/>
          <w:szCs w:val="24"/>
        </w:rPr>
        <w:t xml:space="preserve">. </w:t>
      </w:r>
      <w:r w:rsidR="00603306">
        <w:rPr>
          <w:rFonts w:ascii="Georgia" w:hAnsi="Georgia"/>
          <w:sz w:val="24"/>
          <w:szCs w:val="24"/>
        </w:rPr>
        <w:t xml:space="preserve">Además, en el contexto internacional, Valencia entra </w:t>
      </w:r>
      <w:r w:rsidR="00603306" w:rsidRPr="00495BA7">
        <w:rPr>
          <w:rFonts w:ascii="Georgia" w:hAnsi="Georgia"/>
          <w:sz w:val="24"/>
          <w:szCs w:val="24"/>
        </w:rPr>
        <w:t>en competencia directa con otros nodos logísticos como el de Génova-Milán,</w:t>
      </w:r>
      <w:r>
        <w:rPr>
          <w:rFonts w:ascii="Georgia" w:hAnsi="Georgia"/>
          <w:sz w:val="24"/>
          <w:szCs w:val="24"/>
        </w:rPr>
        <w:t xml:space="preserve"> </w:t>
      </w:r>
      <w:r w:rsidR="00603306" w:rsidRPr="00495BA7">
        <w:rPr>
          <w:rFonts w:ascii="Georgia" w:hAnsi="Georgia"/>
          <w:sz w:val="24"/>
          <w:szCs w:val="24"/>
        </w:rPr>
        <w:t xml:space="preserve">o el de Tánger </w:t>
      </w:r>
      <w:proofErr w:type="spellStart"/>
      <w:r w:rsidR="00603306" w:rsidRPr="00495BA7">
        <w:rPr>
          <w:rFonts w:ascii="Georgia" w:hAnsi="Georgia"/>
          <w:sz w:val="24"/>
          <w:szCs w:val="24"/>
        </w:rPr>
        <w:t>Med</w:t>
      </w:r>
      <w:proofErr w:type="spellEnd"/>
      <w:r w:rsidR="00603306" w:rsidRPr="00495BA7">
        <w:rPr>
          <w:rFonts w:ascii="Georgia" w:hAnsi="Georgia"/>
          <w:sz w:val="24"/>
          <w:szCs w:val="24"/>
        </w:rPr>
        <w:t>.</w:t>
      </w:r>
      <w:r w:rsidR="00603306">
        <w:rPr>
          <w:rFonts w:ascii="Georgia" w:hAnsi="Georgia"/>
          <w:sz w:val="24"/>
          <w:szCs w:val="24"/>
        </w:rPr>
        <w:t xml:space="preserve"> </w:t>
      </w:r>
      <w:r w:rsidR="00495BA7">
        <w:rPr>
          <w:rFonts w:ascii="Georgia" w:hAnsi="Georgia"/>
          <w:sz w:val="24"/>
          <w:szCs w:val="24"/>
        </w:rPr>
        <w:t>En este sentido</w:t>
      </w:r>
      <w:r w:rsidR="00F42D71">
        <w:rPr>
          <w:rFonts w:ascii="Georgia" w:hAnsi="Georgia"/>
          <w:sz w:val="24"/>
          <w:szCs w:val="24"/>
        </w:rPr>
        <w:t xml:space="preserve">, </w:t>
      </w:r>
      <w:r w:rsidR="00F42D71" w:rsidRPr="00F42D71">
        <w:rPr>
          <w:rFonts w:ascii="Georgia" w:hAnsi="Georgia"/>
          <w:b/>
          <w:bCs/>
          <w:sz w:val="24"/>
          <w:szCs w:val="24"/>
        </w:rPr>
        <w:t xml:space="preserve">la mejora de la infraestructura de carga aérea </w:t>
      </w:r>
      <w:r w:rsidR="002932D2" w:rsidRPr="00F42D71">
        <w:rPr>
          <w:rFonts w:ascii="Georgia" w:hAnsi="Georgia"/>
          <w:b/>
          <w:bCs/>
          <w:sz w:val="24"/>
          <w:szCs w:val="24"/>
        </w:rPr>
        <w:t xml:space="preserve">del </w:t>
      </w:r>
      <w:r w:rsidR="00603306">
        <w:rPr>
          <w:rFonts w:ascii="Georgia" w:hAnsi="Georgia"/>
          <w:b/>
          <w:bCs/>
          <w:sz w:val="24"/>
          <w:szCs w:val="24"/>
        </w:rPr>
        <w:t xml:space="preserve">aeropuerto </w:t>
      </w:r>
      <w:r w:rsidR="002932D2" w:rsidRPr="00F42D71">
        <w:rPr>
          <w:rFonts w:ascii="Georgia" w:hAnsi="Georgia"/>
          <w:b/>
          <w:bCs/>
          <w:sz w:val="24"/>
          <w:szCs w:val="24"/>
        </w:rPr>
        <w:t>mejoraría la complementariedad estratégica con el Puerto de Valencia</w:t>
      </w:r>
      <w:r w:rsidR="00B33A73" w:rsidRPr="007F76CC">
        <w:rPr>
          <w:rFonts w:ascii="Georgia" w:hAnsi="Georgia"/>
          <w:sz w:val="24"/>
          <w:szCs w:val="24"/>
        </w:rPr>
        <w:t>,</w:t>
      </w:r>
      <w:r w:rsidR="002932D2" w:rsidRPr="007F76CC">
        <w:rPr>
          <w:rFonts w:ascii="Georgia" w:hAnsi="Georgia"/>
          <w:sz w:val="24"/>
          <w:szCs w:val="24"/>
        </w:rPr>
        <w:t xml:space="preserve"> lo que fortalecería el modelo de logística multimodal</w:t>
      </w:r>
      <w:r w:rsidR="00B07BA1" w:rsidRPr="007F76CC">
        <w:rPr>
          <w:rFonts w:ascii="Georgia" w:hAnsi="Georgia"/>
          <w:sz w:val="24"/>
          <w:szCs w:val="24"/>
        </w:rPr>
        <w:t xml:space="preserve"> valenciano.</w:t>
      </w:r>
    </w:p>
    <w:p w14:paraId="5B763038" w14:textId="77777777" w:rsidR="00495BA7" w:rsidRDefault="00495BA7" w:rsidP="0036622B">
      <w:pPr>
        <w:spacing w:line="360" w:lineRule="auto"/>
        <w:jc w:val="both"/>
        <w:rPr>
          <w:rFonts w:ascii="Georgia" w:hAnsi="Georgia"/>
          <w:b/>
          <w:bCs/>
          <w:sz w:val="24"/>
          <w:szCs w:val="24"/>
        </w:rPr>
      </w:pPr>
    </w:p>
    <w:p w14:paraId="4571B91A" w14:textId="436E4484" w:rsidR="009F6B8F" w:rsidRDefault="009F6B8F" w:rsidP="00930786">
      <w:pPr>
        <w:spacing w:line="360" w:lineRule="auto"/>
        <w:jc w:val="both"/>
        <w:rPr>
          <w:rFonts w:ascii="Georgia" w:hAnsi="Georgia"/>
          <w:sz w:val="26"/>
          <w:szCs w:val="26"/>
        </w:rPr>
      </w:pPr>
      <w:r>
        <w:rPr>
          <w:noProof/>
        </w:rPr>
        <w:lastRenderedPageBreak/>
        <w:drawing>
          <wp:inline distT="0" distB="0" distL="0" distR="0" wp14:anchorId="78475A36" wp14:editId="10066F3B">
            <wp:extent cx="5327845" cy="3510864"/>
            <wp:effectExtent l="0" t="0" r="6350" b="0"/>
            <wp:docPr id="1056122939" name="Imagen 1" descr="Interfaz de usuario gráfica, Aplicación, Word&#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22939" name="Imagen 1" descr="Interfaz de usuario gráfica, Aplicación, Word&#10;&#10;El contenido generado por IA puede ser incorrecto."/>
                    <pic:cNvPicPr/>
                  </pic:nvPicPr>
                  <pic:blipFill rotWithShape="1">
                    <a:blip r:embed="rId19"/>
                    <a:srcRect l="17748" t="30200" r="59767" b="17124"/>
                    <a:stretch/>
                  </pic:blipFill>
                  <pic:spPr bwMode="auto">
                    <a:xfrm>
                      <a:off x="0" y="0"/>
                      <a:ext cx="5350844" cy="3526020"/>
                    </a:xfrm>
                    <a:prstGeom prst="rect">
                      <a:avLst/>
                    </a:prstGeom>
                    <a:ln>
                      <a:noFill/>
                    </a:ln>
                    <a:extLst>
                      <a:ext uri="{53640926-AAD7-44D8-BBD7-CCE9431645EC}">
                        <a14:shadowObscured xmlns:a14="http://schemas.microsoft.com/office/drawing/2010/main"/>
                      </a:ext>
                    </a:extLst>
                  </pic:spPr>
                </pic:pic>
              </a:graphicData>
            </a:graphic>
          </wp:inline>
        </w:drawing>
      </w:r>
    </w:p>
    <w:p w14:paraId="291FA2EA" w14:textId="49AD2EC2" w:rsidR="009F6B8F" w:rsidRPr="00826712" w:rsidRDefault="009F6B8F" w:rsidP="009F6B8F">
      <w:pPr>
        <w:jc w:val="both"/>
        <w:rPr>
          <w:rFonts w:ascii="Georgia" w:hAnsi="Georgia"/>
          <w:sz w:val="18"/>
          <w:szCs w:val="18"/>
        </w:rPr>
      </w:pPr>
      <w:r w:rsidRPr="00826712">
        <w:rPr>
          <w:rFonts w:ascii="Georgia" w:hAnsi="Georgia"/>
          <w:sz w:val="18"/>
          <w:szCs w:val="18"/>
        </w:rPr>
        <w:t xml:space="preserve">Fuente: </w:t>
      </w:r>
      <w:r>
        <w:rPr>
          <w:rFonts w:ascii="Georgia" w:hAnsi="Georgia"/>
          <w:sz w:val="18"/>
          <w:szCs w:val="18"/>
        </w:rPr>
        <w:t xml:space="preserve">El sector logístico en España, </w:t>
      </w:r>
      <w:proofErr w:type="spellStart"/>
      <w:r w:rsidRPr="009F6B8F">
        <w:rPr>
          <w:rFonts w:ascii="Georgia" w:hAnsi="Georgia"/>
          <w:i/>
          <w:iCs/>
          <w:sz w:val="18"/>
          <w:szCs w:val="18"/>
        </w:rPr>
        <w:t>seegman</w:t>
      </w:r>
      <w:proofErr w:type="spellEnd"/>
      <w:r w:rsidRPr="00826712">
        <w:rPr>
          <w:rFonts w:ascii="Georgia" w:hAnsi="Georgia"/>
          <w:sz w:val="18"/>
          <w:szCs w:val="18"/>
        </w:rPr>
        <w:t>, 202</w:t>
      </w:r>
      <w:r w:rsidR="00B50AAB">
        <w:rPr>
          <w:rFonts w:ascii="Georgia" w:hAnsi="Georgia"/>
          <w:sz w:val="18"/>
          <w:szCs w:val="18"/>
        </w:rPr>
        <w:t>0</w:t>
      </w:r>
    </w:p>
    <w:p w14:paraId="6CDFA34A" w14:textId="77777777" w:rsidR="009F6B8F" w:rsidRDefault="009F6B8F" w:rsidP="00930786">
      <w:pPr>
        <w:spacing w:line="360" w:lineRule="auto"/>
        <w:jc w:val="both"/>
        <w:rPr>
          <w:rFonts w:ascii="Georgia" w:hAnsi="Georgia"/>
          <w:sz w:val="26"/>
          <w:szCs w:val="26"/>
        </w:rPr>
      </w:pPr>
    </w:p>
    <w:p w14:paraId="6D5F59FE" w14:textId="590F0772" w:rsidR="0000502D" w:rsidRDefault="0000502D">
      <w:pPr>
        <w:rPr>
          <w:rFonts w:ascii="Georgia" w:hAnsi="Georgia"/>
        </w:rPr>
      </w:pPr>
      <w:r>
        <w:rPr>
          <w:rFonts w:ascii="Georgia" w:hAnsi="Georgia"/>
        </w:rPr>
        <w:br w:type="page"/>
      </w:r>
    </w:p>
    <w:p w14:paraId="311AEB7E" w14:textId="5B61261E" w:rsidR="00F060F5" w:rsidRPr="00651279" w:rsidRDefault="0018699B" w:rsidP="002A1EBF">
      <w:pPr>
        <w:jc w:val="both"/>
        <w:rPr>
          <w:rFonts w:ascii="Georgia" w:hAnsi="Georgia"/>
          <w:b/>
          <w:bCs/>
          <w:sz w:val="26"/>
          <w:szCs w:val="26"/>
        </w:rPr>
      </w:pPr>
      <w:r>
        <w:rPr>
          <w:rFonts w:ascii="Georgia" w:hAnsi="Georgia"/>
          <w:b/>
          <w:bCs/>
          <w:sz w:val="26"/>
          <w:szCs w:val="26"/>
        </w:rPr>
        <w:lastRenderedPageBreak/>
        <w:t>5</w:t>
      </w:r>
      <w:r w:rsidR="00F060F5" w:rsidRPr="00A26C50">
        <w:rPr>
          <w:rFonts w:ascii="Georgia" w:hAnsi="Georgia"/>
          <w:b/>
          <w:bCs/>
          <w:sz w:val="26"/>
          <w:szCs w:val="26"/>
        </w:rPr>
        <w:t xml:space="preserve">. </w:t>
      </w:r>
      <w:r w:rsidR="00F060F5" w:rsidRPr="00651279">
        <w:rPr>
          <w:rFonts w:ascii="Georgia" w:hAnsi="Georgia"/>
          <w:b/>
          <w:bCs/>
          <w:sz w:val="26"/>
          <w:szCs w:val="26"/>
        </w:rPr>
        <w:t xml:space="preserve">Plan de inversiones </w:t>
      </w:r>
      <w:r w:rsidR="00E13FFF">
        <w:rPr>
          <w:rFonts w:ascii="Georgia" w:hAnsi="Georgia"/>
          <w:b/>
          <w:bCs/>
          <w:sz w:val="26"/>
          <w:szCs w:val="26"/>
        </w:rPr>
        <w:t>d</w:t>
      </w:r>
      <w:r w:rsidR="00F060F5" w:rsidRPr="00651279">
        <w:rPr>
          <w:rFonts w:ascii="Georgia" w:hAnsi="Georgia"/>
          <w:b/>
          <w:bCs/>
          <w:sz w:val="26"/>
          <w:szCs w:val="26"/>
        </w:rPr>
        <w:t>el aeropuerto de Valencia</w:t>
      </w:r>
    </w:p>
    <w:p w14:paraId="400621B9" w14:textId="12BFA1B9" w:rsidR="0087039A" w:rsidRDefault="00495BA7" w:rsidP="002A1EBF">
      <w:pPr>
        <w:spacing w:line="360" w:lineRule="auto"/>
        <w:jc w:val="both"/>
        <w:rPr>
          <w:rFonts w:ascii="Georgia" w:hAnsi="Georgia"/>
          <w:sz w:val="24"/>
          <w:szCs w:val="24"/>
        </w:rPr>
      </w:pPr>
      <w:r>
        <w:rPr>
          <w:rFonts w:ascii="Georgia" w:hAnsi="Georgia"/>
          <w:sz w:val="24"/>
          <w:szCs w:val="24"/>
        </w:rPr>
        <w:t xml:space="preserve">Las inversiones que se realizan en los aeropuertos españoles en el periodo 2022-2026 se recogen el Documento de Regulación Aeroportuaria. Como se ha indicado anteriormente, el aeropuerto de Valencia pertenece al </w:t>
      </w:r>
      <w:r w:rsidR="004264E4">
        <w:rPr>
          <w:rFonts w:ascii="Georgia" w:hAnsi="Georgia"/>
          <w:sz w:val="24"/>
          <w:szCs w:val="24"/>
        </w:rPr>
        <w:t>G</w:t>
      </w:r>
      <w:r>
        <w:rPr>
          <w:rFonts w:ascii="Georgia" w:hAnsi="Georgia"/>
          <w:sz w:val="24"/>
          <w:szCs w:val="24"/>
        </w:rPr>
        <w:t xml:space="preserve">rupo </w:t>
      </w:r>
      <w:r w:rsidR="004264E4">
        <w:rPr>
          <w:rFonts w:ascii="Georgia" w:hAnsi="Georgia"/>
          <w:sz w:val="24"/>
          <w:szCs w:val="24"/>
        </w:rPr>
        <w:t xml:space="preserve">III </w:t>
      </w:r>
      <w:r>
        <w:rPr>
          <w:rFonts w:ascii="Georgia" w:hAnsi="Georgia"/>
          <w:sz w:val="24"/>
          <w:szCs w:val="24"/>
        </w:rPr>
        <w:t xml:space="preserve">en la clasificación de aeropuertos, lo que condiciona el volumen de inversiones que </w:t>
      </w:r>
      <w:r w:rsidR="0087039A">
        <w:rPr>
          <w:rFonts w:ascii="Georgia" w:hAnsi="Georgia"/>
          <w:sz w:val="24"/>
          <w:szCs w:val="24"/>
        </w:rPr>
        <w:t>recibe</w:t>
      </w:r>
      <w:r>
        <w:rPr>
          <w:rFonts w:ascii="Georgia" w:hAnsi="Georgia"/>
          <w:sz w:val="24"/>
          <w:szCs w:val="24"/>
        </w:rPr>
        <w:t xml:space="preserve"> el aeropuerto durante ese periodo. </w:t>
      </w:r>
    </w:p>
    <w:p w14:paraId="028A4779" w14:textId="1DDB415E" w:rsidR="000C7C03" w:rsidRDefault="0018699B" w:rsidP="002A1EBF">
      <w:pPr>
        <w:spacing w:line="360" w:lineRule="auto"/>
        <w:jc w:val="both"/>
        <w:rPr>
          <w:rFonts w:ascii="Georgia" w:hAnsi="Georgia"/>
          <w:sz w:val="24"/>
          <w:szCs w:val="24"/>
        </w:rPr>
      </w:pPr>
      <w:r w:rsidRPr="0018699B">
        <w:rPr>
          <w:rFonts w:ascii="Georgia" w:hAnsi="Georgia"/>
          <w:b/>
          <w:bCs/>
          <w:noProof/>
          <w:sz w:val="24"/>
          <w:szCs w:val="24"/>
        </w:rPr>
        <mc:AlternateContent>
          <mc:Choice Requires="wps">
            <w:drawing>
              <wp:anchor distT="0" distB="0" distL="114300" distR="114300" simplePos="0" relativeHeight="251695104" behindDoc="0" locked="0" layoutInCell="1" allowOverlap="1" wp14:anchorId="64C6BDE1" wp14:editId="55EBD7FE">
                <wp:simplePos x="0" y="0"/>
                <wp:positionH relativeFrom="margin">
                  <wp:posOffset>3394842</wp:posOffset>
                </wp:positionH>
                <wp:positionV relativeFrom="paragraph">
                  <wp:posOffset>19471</wp:posOffset>
                </wp:positionV>
                <wp:extent cx="2064385" cy="1697990"/>
                <wp:effectExtent l="0" t="0" r="12065" b="16510"/>
                <wp:wrapSquare wrapText="bothSides"/>
                <wp:docPr id="953347064" name="Cuadro de texto 3"/>
                <wp:cNvGraphicFramePr/>
                <a:graphic xmlns:a="http://schemas.openxmlformats.org/drawingml/2006/main">
                  <a:graphicData uri="http://schemas.microsoft.com/office/word/2010/wordprocessingShape">
                    <wps:wsp>
                      <wps:cNvSpPr txBox="1"/>
                      <wps:spPr>
                        <a:xfrm>
                          <a:off x="0" y="0"/>
                          <a:ext cx="2064385" cy="1697990"/>
                        </a:xfrm>
                        <a:prstGeom prst="rect">
                          <a:avLst/>
                        </a:prstGeom>
                        <a:solidFill>
                          <a:schemeClr val="tx2">
                            <a:lumMod val="10000"/>
                            <a:lumOff val="90000"/>
                          </a:schemeClr>
                        </a:solidFill>
                        <a:ln w="6350">
                          <a:solidFill>
                            <a:schemeClr val="accent1">
                              <a:lumMod val="20000"/>
                              <a:lumOff val="80000"/>
                            </a:schemeClr>
                          </a:solidFill>
                        </a:ln>
                      </wps:spPr>
                      <wps:txbx>
                        <w:txbxContent>
                          <w:p w14:paraId="1345F82D" w14:textId="73B7180A" w:rsidR="00374B61" w:rsidRPr="00AC0106" w:rsidRDefault="0018699B" w:rsidP="00374B61">
                            <w:pPr>
                              <w:spacing w:line="276" w:lineRule="auto"/>
                              <w:jc w:val="both"/>
                              <w:rPr>
                                <w:i/>
                                <w:iCs/>
                                <w:sz w:val="24"/>
                                <w:szCs w:val="24"/>
                              </w:rPr>
                            </w:pPr>
                            <w:r>
                              <w:rPr>
                                <w:rFonts w:ascii="Georgia" w:hAnsi="Georgia"/>
                                <w:i/>
                                <w:iCs/>
                                <w:sz w:val="28"/>
                                <w:szCs w:val="28"/>
                              </w:rPr>
                              <w:t>De los 2.250 millones de euros destinado a aeropuertos, s</w:t>
                            </w:r>
                            <w:r w:rsidR="00374B61">
                              <w:rPr>
                                <w:rFonts w:ascii="Georgia" w:hAnsi="Georgia"/>
                                <w:i/>
                                <w:iCs/>
                                <w:sz w:val="28"/>
                                <w:szCs w:val="28"/>
                              </w:rPr>
                              <w:t>olo el 1,5% se destina al de Valencia (33,4 millones de euros entre 2022 y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6BDE1" id="_x0000_s1037" type="#_x0000_t202" style="position:absolute;left:0;text-align:left;margin-left:267.3pt;margin-top:1.55pt;width:162.55pt;height:133.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" fillcolor="#dceaf7 [351]" strokecolor="#c1e4f5 [660]" strokeweight=".5pt">
                <v:textbox>
                  <w:txbxContent>
                    <w:p w14:paraId="1345F82D" w14:textId="73B7180A" w:rsidR="00374B61" w:rsidRPr="00AC0106" w:rsidRDefault="0018699B" w:rsidP="00374B61">
                      <w:pPr>
                        <w:spacing w:line="276" w:lineRule="auto"/>
                        <w:jc w:val="both"/>
                        <w:rPr>
                          <w:i/>
                          <w:iCs/>
                          <w:sz w:val="24"/>
                          <w:szCs w:val="24"/>
                        </w:rPr>
                      </w:pPr>
                      <w:r>
                        <w:rPr>
                          <w:rFonts w:ascii="Georgia" w:hAnsi="Georgia"/>
                          <w:i/>
                          <w:iCs/>
                          <w:sz w:val="28"/>
                          <w:szCs w:val="28"/>
                        </w:rPr>
                        <w:t>De los 2.250 millones de euros destinado a aeropuertos, s</w:t>
                      </w:r>
                      <w:r w:rsidR="00374B61">
                        <w:rPr>
                          <w:rFonts w:ascii="Georgia" w:hAnsi="Georgia"/>
                          <w:i/>
                          <w:iCs/>
                          <w:sz w:val="28"/>
                          <w:szCs w:val="28"/>
                        </w:rPr>
                        <w:t>olo el 1,5% se destina al de Valencia (33,4 millones de euros entre 2022 y 2026).</w:t>
                      </w:r>
                    </w:p>
                  </w:txbxContent>
                </v:textbox>
                <w10:wrap type="square" anchorx="margin"/>
              </v:shape>
            </w:pict>
          </mc:Fallback>
        </mc:AlternateContent>
      </w:r>
      <w:r w:rsidR="0087039A">
        <w:rPr>
          <w:rFonts w:ascii="Georgia" w:hAnsi="Georgia"/>
          <w:sz w:val="24"/>
          <w:szCs w:val="24"/>
        </w:rPr>
        <w:t>L</w:t>
      </w:r>
      <w:r w:rsidR="0087039A" w:rsidRPr="008E2F50">
        <w:rPr>
          <w:rFonts w:ascii="Georgia" w:hAnsi="Georgia"/>
          <w:sz w:val="24"/>
          <w:szCs w:val="24"/>
        </w:rPr>
        <w:t xml:space="preserve">os </w:t>
      </w:r>
      <w:r>
        <w:rPr>
          <w:rFonts w:ascii="Georgia" w:hAnsi="Georgia"/>
          <w:sz w:val="24"/>
          <w:szCs w:val="24"/>
        </w:rPr>
        <w:t xml:space="preserve">aeropuertos </w:t>
      </w:r>
      <w:r w:rsidR="0087039A" w:rsidRPr="008E2F50">
        <w:rPr>
          <w:rFonts w:ascii="Georgia" w:hAnsi="Georgia"/>
          <w:sz w:val="24"/>
          <w:szCs w:val="24"/>
        </w:rPr>
        <w:t>del Grupo III operan con restricciones que dan lugar a una menor capacidad de pasajeros por hora y menos flexibilidad para crecer</w:t>
      </w:r>
      <w:r w:rsidR="0087039A">
        <w:rPr>
          <w:rFonts w:ascii="Georgia" w:hAnsi="Georgia"/>
          <w:sz w:val="24"/>
          <w:szCs w:val="24"/>
        </w:rPr>
        <w:t>, m</w:t>
      </w:r>
      <w:r w:rsidR="004264E4" w:rsidRPr="008E2F50">
        <w:rPr>
          <w:rFonts w:ascii="Georgia" w:hAnsi="Georgia"/>
          <w:sz w:val="24"/>
          <w:szCs w:val="24"/>
        </w:rPr>
        <w:t xml:space="preserve">ientras </w:t>
      </w:r>
      <w:r w:rsidR="0087039A">
        <w:rPr>
          <w:rFonts w:ascii="Georgia" w:hAnsi="Georgia"/>
          <w:sz w:val="24"/>
          <w:szCs w:val="24"/>
        </w:rPr>
        <w:t xml:space="preserve">que </w:t>
      </w:r>
      <w:r w:rsidR="004264E4" w:rsidRPr="008E2F50">
        <w:rPr>
          <w:rFonts w:ascii="Georgia" w:hAnsi="Georgia"/>
          <w:sz w:val="24"/>
          <w:szCs w:val="24"/>
        </w:rPr>
        <w:t>los aeropuertos del Grupo I concentran el mayor volumen de inversiones (Adolfo Suárez Madrid-Barajas o Josep Tarradellas Barcelona-El Prat), y los del</w:t>
      </w:r>
      <w:r w:rsidR="004264E4">
        <w:rPr>
          <w:rFonts w:ascii="Georgia" w:hAnsi="Georgia"/>
          <w:sz w:val="24"/>
          <w:szCs w:val="24"/>
        </w:rPr>
        <w:t xml:space="preserve"> </w:t>
      </w:r>
      <w:r w:rsidR="004264E4" w:rsidRPr="008E2F50">
        <w:rPr>
          <w:rFonts w:ascii="Georgia" w:hAnsi="Georgia"/>
          <w:sz w:val="24"/>
          <w:szCs w:val="24"/>
        </w:rPr>
        <w:t>Grupo II</w:t>
      </w:r>
      <w:r w:rsidR="004264E4">
        <w:rPr>
          <w:rFonts w:ascii="Georgia" w:hAnsi="Georgia"/>
          <w:sz w:val="24"/>
          <w:szCs w:val="24"/>
        </w:rPr>
        <w:t xml:space="preserve"> </w:t>
      </w:r>
      <w:r w:rsidR="004264E4" w:rsidRPr="008E2F50">
        <w:rPr>
          <w:rFonts w:ascii="Georgia" w:hAnsi="Georgia"/>
          <w:sz w:val="24"/>
          <w:szCs w:val="24"/>
        </w:rPr>
        <w:t>tienen margen para ampliaciones y mejoras logísticas (Málaga-Costa del Sol, Ibiza, o César Manrique Lanzarote)</w:t>
      </w:r>
      <w:r w:rsidR="0087039A">
        <w:rPr>
          <w:rFonts w:ascii="Georgia" w:hAnsi="Georgia"/>
          <w:sz w:val="24"/>
          <w:szCs w:val="24"/>
        </w:rPr>
        <w:t>.</w:t>
      </w:r>
      <w:r w:rsidR="004264E4" w:rsidRPr="008E2F50">
        <w:rPr>
          <w:rFonts w:ascii="Georgia" w:hAnsi="Georgia"/>
          <w:sz w:val="24"/>
          <w:szCs w:val="24"/>
        </w:rPr>
        <w:t xml:space="preserve"> Por tanto, esta clasificación también determina la asignación de fondos de cara a realizar ampliaciones y mejoras en el aeropuerto de Valencia.</w:t>
      </w:r>
    </w:p>
    <w:p w14:paraId="3905C70E" w14:textId="5BB08495" w:rsidR="0000425A" w:rsidRDefault="0087039A" w:rsidP="002A1EBF">
      <w:pPr>
        <w:spacing w:line="360" w:lineRule="auto"/>
        <w:jc w:val="both"/>
        <w:rPr>
          <w:rFonts w:ascii="Georgia" w:hAnsi="Georgia"/>
          <w:sz w:val="24"/>
          <w:szCs w:val="24"/>
        </w:rPr>
      </w:pPr>
      <w:r w:rsidRPr="0018699B">
        <w:rPr>
          <w:rFonts w:ascii="Georgia" w:hAnsi="Georgia"/>
          <w:b/>
          <w:bCs/>
          <w:sz w:val="24"/>
          <w:szCs w:val="24"/>
        </w:rPr>
        <w:t xml:space="preserve">Entre el año </w:t>
      </w:r>
      <w:r w:rsidR="0000425A" w:rsidRPr="0018699B">
        <w:rPr>
          <w:rFonts w:ascii="Georgia" w:hAnsi="Georgia"/>
          <w:b/>
          <w:bCs/>
          <w:sz w:val="24"/>
          <w:szCs w:val="24"/>
        </w:rPr>
        <w:t xml:space="preserve">2022 y 2026 se invertirán 2.250 millones de euros en los aeropuertos españoles, de los cuales se destinará el </w:t>
      </w:r>
      <w:r w:rsidR="00374B61" w:rsidRPr="0018699B">
        <w:rPr>
          <w:rFonts w:ascii="Georgia" w:hAnsi="Georgia"/>
          <w:b/>
          <w:bCs/>
          <w:sz w:val="24"/>
          <w:szCs w:val="24"/>
        </w:rPr>
        <w:t xml:space="preserve">únicamente el </w:t>
      </w:r>
      <w:r w:rsidR="0000425A" w:rsidRPr="0018699B">
        <w:rPr>
          <w:rFonts w:ascii="Georgia" w:hAnsi="Georgia"/>
          <w:b/>
          <w:bCs/>
          <w:sz w:val="24"/>
          <w:szCs w:val="24"/>
        </w:rPr>
        <w:t>1,5% al aeropuerto de Valencia</w:t>
      </w:r>
      <w:r w:rsidR="00374B61" w:rsidRPr="0018699B">
        <w:rPr>
          <w:rFonts w:ascii="Georgia" w:hAnsi="Georgia"/>
          <w:b/>
          <w:bCs/>
          <w:sz w:val="24"/>
          <w:szCs w:val="24"/>
        </w:rPr>
        <w:t>, lo que supone 33,4 millones de euros.</w:t>
      </w:r>
    </w:p>
    <w:p w14:paraId="6B5AE458" w14:textId="217FB060" w:rsidR="004264E4" w:rsidRDefault="0087039A" w:rsidP="002A1EBF">
      <w:pPr>
        <w:spacing w:line="360" w:lineRule="auto"/>
        <w:jc w:val="both"/>
        <w:rPr>
          <w:rFonts w:ascii="Georgia" w:hAnsi="Georgia"/>
          <w:sz w:val="24"/>
          <w:szCs w:val="24"/>
        </w:rPr>
      </w:pPr>
      <w:r>
        <w:rPr>
          <w:rFonts w:ascii="Georgia" w:hAnsi="Georgia"/>
          <w:sz w:val="24"/>
          <w:szCs w:val="24"/>
        </w:rPr>
        <w:t>Esta</w:t>
      </w:r>
      <w:r w:rsidR="000C7C03">
        <w:rPr>
          <w:rFonts w:ascii="Georgia" w:hAnsi="Georgia"/>
          <w:sz w:val="24"/>
          <w:szCs w:val="24"/>
        </w:rPr>
        <w:t xml:space="preserve"> dotación presupuestaria se reparte entre inversiones </w:t>
      </w:r>
      <w:r>
        <w:rPr>
          <w:rFonts w:ascii="Georgia" w:hAnsi="Georgia"/>
          <w:sz w:val="24"/>
          <w:szCs w:val="24"/>
        </w:rPr>
        <w:t>n</w:t>
      </w:r>
      <w:r w:rsidR="000C7C03">
        <w:rPr>
          <w:rFonts w:ascii="Georgia" w:hAnsi="Georgia"/>
          <w:sz w:val="24"/>
          <w:szCs w:val="24"/>
        </w:rPr>
        <w:t xml:space="preserve">ormativas (N), inversiones </w:t>
      </w:r>
      <w:r>
        <w:rPr>
          <w:rFonts w:ascii="Georgia" w:hAnsi="Georgia"/>
          <w:sz w:val="24"/>
          <w:szCs w:val="24"/>
        </w:rPr>
        <w:t>r</w:t>
      </w:r>
      <w:r w:rsidR="000C7C03">
        <w:rPr>
          <w:rFonts w:ascii="Georgia" w:hAnsi="Georgia"/>
          <w:sz w:val="24"/>
          <w:szCs w:val="24"/>
        </w:rPr>
        <w:t>elevantes (R) e inversiones de otra tipología (O)</w:t>
      </w:r>
      <w:r w:rsidR="000C7C03">
        <w:rPr>
          <w:rStyle w:val="Refdenotaalpie"/>
          <w:rFonts w:ascii="Georgia" w:hAnsi="Georgia"/>
          <w:sz w:val="24"/>
          <w:szCs w:val="24"/>
        </w:rPr>
        <w:footnoteReference w:id="12"/>
      </w:r>
      <w:r w:rsidR="00573453">
        <w:rPr>
          <w:rFonts w:ascii="Georgia" w:hAnsi="Georgia"/>
          <w:sz w:val="24"/>
          <w:szCs w:val="24"/>
        </w:rPr>
        <w:t>, repartidas según la tabla</w:t>
      </w:r>
      <w:r w:rsidR="00C975EF">
        <w:rPr>
          <w:rFonts w:ascii="Georgia" w:hAnsi="Georgia"/>
          <w:sz w:val="24"/>
          <w:szCs w:val="24"/>
        </w:rPr>
        <w:t xml:space="preserve"> </w:t>
      </w:r>
      <w:r w:rsidR="0018699B">
        <w:rPr>
          <w:rFonts w:ascii="Georgia" w:hAnsi="Georgia"/>
          <w:sz w:val="24"/>
          <w:szCs w:val="24"/>
        </w:rPr>
        <w:t>3</w:t>
      </w:r>
      <w:r w:rsidR="00C975EF">
        <w:rPr>
          <w:rFonts w:ascii="Georgia" w:hAnsi="Georgia"/>
          <w:sz w:val="24"/>
          <w:szCs w:val="24"/>
        </w:rPr>
        <w:t>.</w:t>
      </w:r>
    </w:p>
    <w:p w14:paraId="24C25DC8" w14:textId="05114D05" w:rsidR="00C975EF" w:rsidRDefault="00C975EF" w:rsidP="002A1EBF">
      <w:pPr>
        <w:spacing w:line="360" w:lineRule="auto"/>
        <w:jc w:val="both"/>
        <w:rPr>
          <w:rFonts w:ascii="Georgia" w:hAnsi="Georgia"/>
          <w:sz w:val="24"/>
          <w:szCs w:val="24"/>
        </w:rPr>
      </w:pPr>
      <w:r>
        <w:rPr>
          <w:rFonts w:ascii="Georgia" w:hAnsi="Georgia"/>
          <w:sz w:val="24"/>
          <w:szCs w:val="24"/>
        </w:rPr>
        <w:t xml:space="preserve">Se observa cómo el 47% de las inversiones contempladas se destina a mejoras necesarias establecidas por la normativa y son de obligado cumplimiento. Un montante similar, el 49% se destina a inversiones de diferente naturaleza, entre </w:t>
      </w:r>
      <w:r>
        <w:rPr>
          <w:rFonts w:ascii="Georgia" w:hAnsi="Georgia"/>
          <w:sz w:val="24"/>
          <w:szCs w:val="24"/>
        </w:rPr>
        <w:lastRenderedPageBreak/>
        <w:t>las que se incluye el incremento de la capacidad en infraestructuras, así como la eficiencia energética y el uso de energías renovables, entre otros aspectos.</w:t>
      </w:r>
    </w:p>
    <w:p w14:paraId="4C9D9450" w14:textId="77777777" w:rsidR="0087039A" w:rsidRDefault="0087039A" w:rsidP="002A1EBF">
      <w:pPr>
        <w:spacing w:line="360" w:lineRule="auto"/>
        <w:jc w:val="both"/>
        <w:rPr>
          <w:rFonts w:ascii="Georgia" w:hAnsi="Georgia"/>
          <w:sz w:val="24"/>
          <w:szCs w:val="24"/>
        </w:rPr>
      </w:pPr>
    </w:p>
    <w:p w14:paraId="5D48BB03" w14:textId="10A83ED8" w:rsidR="00573453" w:rsidRPr="00C975EF" w:rsidRDefault="00C975EF" w:rsidP="002A1EBF">
      <w:pPr>
        <w:spacing w:line="360" w:lineRule="auto"/>
        <w:jc w:val="both"/>
        <w:rPr>
          <w:rFonts w:ascii="Georgia" w:hAnsi="Georgia"/>
          <w:b/>
          <w:bCs/>
          <w:sz w:val="24"/>
          <w:szCs w:val="24"/>
        </w:rPr>
      </w:pPr>
      <w:r w:rsidRPr="00C975EF">
        <w:rPr>
          <w:rFonts w:ascii="Georgia" w:hAnsi="Georgia"/>
          <w:b/>
          <w:bCs/>
          <w:sz w:val="24"/>
          <w:szCs w:val="24"/>
        </w:rPr>
        <w:t xml:space="preserve">Tabla </w:t>
      </w:r>
      <w:r w:rsidR="006C5D40">
        <w:rPr>
          <w:rFonts w:ascii="Georgia" w:hAnsi="Georgia"/>
          <w:b/>
          <w:bCs/>
          <w:sz w:val="24"/>
          <w:szCs w:val="24"/>
        </w:rPr>
        <w:t>3</w:t>
      </w:r>
      <w:r w:rsidRPr="00C975EF">
        <w:rPr>
          <w:rFonts w:ascii="Georgia" w:hAnsi="Georgia"/>
          <w:b/>
          <w:bCs/>
          <w:sz w:val="24"/>
          <w:szCs w:val="24"/>
        </w:rPr>
        <w:t>. Reparto montante de las inversiones en el aeropuerto de Valencia, entre 2022 y 2026</w:t>
      </w:r>
    </w:p>
    <w:tbl>
      <w:tblPr>
        <w:tblStyle w:val="Tablaconcuadrcula"/>
        <w:tblW w:w="0" w:type="auto"/>
        <w:tblLook w:val="04A0" w:firstRow="1" w:lastRow="0" w:firstColumn="1" w:lastColumn="0" w:noHBand="0" w:noVBand="1"/>
      </w:tblPr>
      <w:tblGrid>
        <w:gridCol w:w="3043"/>
        <w:gridCol w:w="2921"/>
        <w:gridCol w:w="2530"/>
      </w:tblGrid>
      <w:tr w:rsidR="00573453" w14:paraId="0F8F9615" w14:textId="5792984F" w:rsidTr="00C975EF">
        <w:tc>
          <w:tcPr>
            <w:tcW w:w="3043" w:type="dxa"/>
            <w:shd w:val="clear" w:color="auto" w:fill="000000" w:themeFill="text1"/>
          </w:tcPr>
          <w:p w14:paraId="1435D762" w14:textId="6CE3126E" w:rsidR="00573453" w:rsidRPr="00C975EF" w:rsidRDefault="00573453" w:rsidP="002A1EBF">
            <w:pPr>
              <w:spacing w:line="360" w:lineRule="auto"/>
              <w:jc w:val="both"/>
              <w:rPr>
                <w:rFonts w:ascii="Georgia" w:hAnsi="Georgia"/>
                <w:color w:val="FFFFFF" w:themeColor="background1"/>
                <w:sz w:val="24"/>
                <w:szCs w:val="24"/>
              </w:rPr>
            </w:pPr>
            <w:r w:rsidRPr="00C975EF">
              <w:rPr>
                <w:rFonts w:ascii="Georgia" w:hAnsi="Georgia"/>
                <w:color w:val="FFFFFF" w:themeColor="background1"/>
                <w:sz w:val="24"/>
                <w:szCs w:val="24"/>
              </w:rPr>
              <w:t>Tipo de inversión</w:t>
            </w:r>
          </w:p>
        </w:tc>
        <w:tc>
          <w:tcPr>
            <w:tcW w:w="2921" w:type="dxa"/>
            <w:shd w:val="clear" w:color="auto" w:fill="000000" w:themeFill="text1"/>
          </w:tcPr>
          <w:p w14:paraId="709497C7" w14:textId="28FCDFA0" w:rsidR="00573453" w:rsidRPr="00C975EF" w:rsidRDefault="00573453" w:rsidP="00C975EF">
            <w:pPr>
              <w:spacing w:line="360" w:lineRule="auto"/>
              <w:jc w:val="center"/>
              <w:rPr>
                <w:rFonts w:ascii="Georgia" w:hAnsi="Georgia"/>
                <w:color w:val="FFFFFF" w:themeColor="background1"/>
                <w:sz w:val="24"/>
                <w:szCs w:val="24"/>
              </w:rPr>
            </w:pPr>
            <w:r w:rsidRPr="00C975EF">
              <w:rPr>
                <w:rFonts w:ascii="Georgia" w:hAnsi="Georgia"/>
                <w:color w:val="FFFFFF" w:themeColor="background1"/>
                <w:sz w:val="24"/>
                <w:szCs w:val="24"/>
              </w:rPr>
              <w:t>Millones de euros</w:t>
            </w:r>
          </w:p>
        </w:tc>
        <w:tc>
          <w:tcPr>
            <w:tcW w:w="2530" w:type="dxa"/>
            <w:shd w:val="clear" w:color="auto" w:fill="000000" w:themeFill="text1"/>
          </w:tcPr>
          <w:p w14:paraId="2DE9F2A8" w14:textId="35AB35AC" w:rsidR="00573453" w:rsidRPr="00C975EF" w:rsidRDefault="00573453" w:rsidP="00C975EF">
            <w:pPr>
              <w:spacing w:line="360" w:lineRule="auto"/>
              <w:jc w:val="center"/>
              <w:rPr>
                <w:rFonts w:ascii="Georgia" w:hAnsi="Georgia"/>
                <w:color w:val="FFFFFF" w:themeColor="background1"/>
                <w:sz w:val="24"/>
                <w:szCs w:val="24"/>
              </w:rPr>
            </w:pPr>
            <w:r w:rsidRPr="00C975EF">
              <w:rPr>
                <w:rFonts w:ascii="Georgia" w:hAnsi="Georgia"/>
                <w:color w:val="FFFFFF" w:themeColor="background1"/>
                <w:sz w:val="24"/>
                <w:szCs w:val="24"/>
              </w:rPr>
              <w:t>%</w:t>
            </w:r>
          </w:p>
        </w:tc>
      </w:tr>
      <w:tr w:rsidR="00573453" w14:paraId="35F58E8E" w14:textId="030ED65A" w:rsidTr="00573453">
        <w:tc>
          <w:tcPr>
            <w:tcW w:w="3043" w:type="dxa"/>
          </w:tcPr>
          <w:p w14:paraId="127D6B57" w14:textId="288571C0" w:rsidR="00573453" w:rsidRDefault="00573453" w:rsidP="002A1EBF">
            <w:pPr>
              <w:spacing w:line="360" w:lineRule="auto"/>
              <w:jc w:val="both"/>
              <w:rPr>
                <w:rFonts w:ascii="Georgia" w:hAnsi="Georgia"/>
                <w:sz w:val="24"/>
                <w:szCs w:val="24"/>
              </w:rPr>
            </w:pPr>
            <w:r>
              <w:rPr>
                <w:rFonts w:ascii="Georgia" w:hAnsi="Georgia"/>
                <w:sz w:val="24"/>
                <w:szCs w:val="24"/>
              </w:rPr>
              <w:t>Necesarias</w:t>
            </w:r>
          </w:p>
        </w:tc>
        <w:tc>
          <w:tcPr>
            <w:tcW w:w="2921" w:type="dxa"/>
          </w:tcPr>
          <w:p w14:paraId="708B958F" w14:textId="699846F4" w:rsidR="00573453" w:rsidRDefault="00573453" w:rsidP="00C975EF">
            <w:pPr>
              <w:spacing w:line="360" w:lineRule="auto"/>
              <w:jc w:val="center"/>
              <w:rPr>
                <w:rFonts w:ascii="Georgia" w:hAnsi="Georgia"/>
                <w:sz w:val="24"/>
                <w:szCs w:val="24"/>
              </w:rPr>
            </w:pPr>
            <w:r>
              <w:rPr>
                <w:rFonts w:ascii="Georgia" w:hAnsi="Georgia"/>
                <w:sz w:val="24"/>
                <w:szCs w:val="24"/>
              </w:rPr>
              <w:t>15,80</w:t>
            </w:r>
          </w:p>
        </w:tc>
        <w:tc>
          <w:tcPr>
            <w:tcW w:w="2530" w:type="dxa"/>
          </w:tcPr>
          <w:p w14:paraId="6B41DA76" w14:textId="60594BB5" w:rsidR="00573453" w:rsidRDefault="00573453" w:rsidP="00C975EF">
            <w:pPr>
              <w:spacing w:line="360" w:lineRule="auto"/>
              <w:jc w:val="center"/>
              <w:rPr>
                <w:rFonts w:ascii="Georgia" w:hAnsi="Georgia"/>
                <w:sz w:val="24"/>
                <w:szCs w:val="24"/>
              </w:rPr>
            </w:pPr>
            <w:r>
              <w:rPr>
                <w:rFonts w:ascii="Georgia" w:hAnsi="Georgia"/>
                <w:sz w:val="24"/>
                <w:szCs w:val="24"/>
              </w:rPr>
              <w:t>47,29%</w:t>
            </w:r>
          </w:p>
        </w:tc>
      </w:tr>
      <w:tr w:rsidR="00573453" w14:paraId="60D867A1" w14:textId="5866E1AC" w:rsidTr="00C250D8">
        <w:tc>
          <w:tcPr>
            <w:tcW w:w="3043" w:type="dxa"/>
            <w:shd w:val="clear" w:color="auto" w:fill="DAE9F7" w:themeFill="text2" w:themeFillTint="1A"/>
          </w:tcPr>
          <w:p w14:paraId="286A9DF3" w14:textId="6DB479F3" w:rsidR="00573453" w:rsidRDefault="00573453" w:rsidP="002A1EBF">
            <w:pPr>
              <w:spacing w:line="360" w:lineRule="auto"/>
              <w:jc w:val="both"/>
              <w:rPr>
                <w:rFonts w:ascii="Georgia" w:hAnsi="Georgia"/>
                <w:sz w:val="24"/>
                <w:szCs w:val="24"/>
              </w:rPr>
            </w:pPr>
            <w:r>
              <w:rPr>
                <w:rFonts w:ascii="Georgia" w:hAnsi="Georgia"/>
                <w:sz w:val="24"/>
                <w:szCs w:val="24"/>
              </w:rPr>
              <w:t>Relevantes</w:t>
            </w:r>
          </w:p>
        </w:tc>
        <w:tc>
          <w:tcPr>
            <w:tcW w:w="2921" w:type="dxa"/>
            <w:shd w:val="clear" w:color="auto" w:fill="DAE9F7" w:themeFill="text2" w:themeFillTint="1A"/>
          </w:tcPr>
          <w:p w14:paraId="1D3A4E3E" w14:textId="39BB82DE" w:rsidR="00573453" w:rsidRDefault="00573453" w:rsidP="00C975EF">
            <w:pPr>
              <w:spacing w:line="360" w:lineRule="auto"/>
              <w:jc w:val="center"/>
              <w:rPr>
                <w:rFonts w:ascii="Georgia" w:hAnsi="Georgia"/>
                <w:sz w:val="24"/>
                <w:szCs w:val="24"/>
              </w:rPr>
            </w:pPr>
            <w:r>
              <w:rPr>
                <w:rFonts w:ascii="Georgia" w:hAnsi="Georgia"/>
                <w:sz w:val="24"/>
                <w:szCs w:val="24"/>
              </w:rPr>
              <w:t>1,18</w:t>
            </w:r>
          </w:p>
        </w:tc>
        <w:tc>
          <w:tcPr>
            <w:tcW w:w="2530" w:type="dxa"/>
            <w:shd w:val="clear" w:color="auto" w:fill="DAE9F7" w:themeFill="text2" w:themeFillTint="1A"/>
          </w:tcPr>
          <w:p w14:paraId="7DEC572D" w14:textId="30D4D6B7" w:rsidR="00573453" w:rsidRDefault="00573453" w:rsidP="00C975EF">
            <w:pPr>
              <w:spacing w:line="360" w:lineRule="auto"/>
              <w:jc w:val="center"/>
              <w:rPr>
                <w:rFonts w:ascii="Georgia" w:hAnsi="Georgia"/>
                <w:sz w:val="24"/>
                <w:szCs w:val="24"/>
              </w:rPr>
            </w:pPr>
            <w:r>
              <w:rPr>
                <w:rFonts w:ascii="Georgia" w:hAnsi="Georgia"/>
                <w:sz w:val="24"/>
                <w:szCs w:val="24"/>
              </w:rPr>
              <w:t>3,53%</w:t>
            </w:r>
          </w:p>
        </w:tc>
      </w:tr>
      <w:tr w:rsidR="00573453" w14:paraId="5A10854C" w14:textId="77777777" w:rsidTr="00573453">
        <w:tc>
          <w:tcPr>
            <w:tcW w:w="3043" w:type="dxa"/>
          </w:tcPr>
          <w:p w14:paraId="0F3BE5E4" w14:textId="2B45D86E" w:rsidR="00573453" w:rsidRDefault="00573453" w:rsidP="00573453">
            <w:pPr>
              <w:spacing w:line="360" w:lineRule="auto"/>
              <w:jc w:val="both"/>
              <w:rPr>
                <w:rFonts w:ascii="Georgia" w:hAnsi="Georgia"/>
                <w:sz w:val="24"/>
                <w:szCs w:val="24"/>
              </w:rPr>
            </w:pPr>
            <w:r>
              <w:rPr>
                <w:rFonts w:ascii="Georgia" w:hAnsi="Georgia"/>
                <w:sz w:val="24"/>
                <w:szCs w:val="24"/>
              </w:rPr>
              <w:t>Otras inversiones</w:t>
            </w:r>
          </w:p>
        </w:tc>
        <w:tc>
          <w:tcPr>
            <w:tcW w:w="2921" w:type="dxa"/>
          </w:tcPr>
          <w:p w14:paraId="07EF251D" w14:textId="318CC230" w:rsidR="00573453" w:rsidRDefault="00573453" w:rsidP="00C975EF">
            <w:pPr>
              <w:spacing w:line="360" w:lineRule="auto"/>
              <w:jc w:val="center"/>
              <w:rPr>
                <w:rFonts w:ascii="Georgia" w:hAnsi="Georgia"/>
                <w:sz w:val="24"/>
                <w:szCs w:val="24"/>
              </w:rPr>
            </w:pPr>
            <w:r>
              <w:rPr>
                <w:rFonts w:ascii="Georgia" w:hAnsi="Georgia"/>
                <w:sz w:val="24"/>
                <w:szCs w:val="24"/>
              </w:rPr>
              <w:t>16,43</w:t>
            </w:r>
          </w:p>
        </w:tc>
        <w:tc>
          <w:tcPr>
            <w:tcW w:w="2530" w:type="dxa"/>
          </w:tcPr>
          <w:p w14:paraId="7C6F6F5F" w14:textId="1EAF72C5" w:rsidR="00573453" w:rsidRDefault="00573453" w:rsidP="00C975EF">
            <w:pPr>
              <w:spacing w:line="360" w:lineRule="auto"/>
              <w:jc w:val="center"/>
              <w:rPr>
                <w:rFonts w:ascii="Georgia" w:hAnsi="Georgia"/>
                <w:sz w:val="24"/>
                <w:szCs w:val="24"/>
              </w:rPr>
            </w:pPr>
            <w:r>
              <w:rPr>
                <w:rFonts w:ascii="Georgia" w:hAnsi="Georgia"/>
                <w:sz w:val="24"/>
                <w:szCs w:val="24"/>
              </w:rPr>
              <w:t>49,17%</w:t>
            </w:r>
          </w:p>
        </w:tc>
      </w:tr>
      <w:tr w:rsidR="00573453" w14:paraId="5820F4B9" w14:textId="6ED9556D" w:rsidTr="00573453">
        <w:tc>
          <w:tcPr>
            <w:tcW w:w="3043" w:type="dxa"/>
          </w:tcPr>
          <w:p w14:paraId="690C73C9" w14:textId="5C9CDF18" w:rsidR="00573453" w:rsidRPr="00C975EF" w:rsidRDefault="00573453" w:rsidP="00573453">
            <w:pPr>
              <w:spacing w:line="360" w:lineRule="auto"/>
              <w:jc w:val="both"/>
              <w:rPr>
                <w:rFonts w:ascii="Georgia" w:hAnsi="Georgia"/>
                <w:b/>
                <w:bCs/>
                <w:sz w:val="24"/>
                <w:szCs w:val="24"/>
              </w:rPr>
            </w:pPr>
            <w:r w:rsidRPr="00C975EF">
              <w:rPr>
                <w:rFonts w:ascii="Georgia" w:hAnsi="Georgia"/>
                <w:b/>
                <w:bCs/>
                <w:sz w:val="24"/>
                <w:szCs w:val="24"/>
              </w:rPr>
              <w:t>Total</w:t>
            </w:r>
          </w:p>
        </w:tc>
        <w:tc>
          <w:tcPr>
            <w:tcW w:w="2921" w:type="dxa"/>
          </w:tcPr>
          <w:p w14:paraId="1DC2E03B" w14:textId="27A9966E" w:rsidR="00573453" w:rsidRPr="00C975EF" w:rsidRDefault="00573453" w:rsidP="00C975EF">
            <w:pPr>
              <w:spacing w:line="360" w:lineRule="auto"/>
              <w:jc w:val="center"/>
              <w:rPr>
                <w:rFonts w:ascii="Georgia" w:hAnsi="Georgia"/>
                <w:b/>
                <w:bCs/>
                <w:sz w:val="24"/>
                <w:szCs w:val="24"/>
              </w:rPr>
            </w:pPr>
            <w:r w:rsidRPr="00C975EF">
              <w:rPr>
                <w:rFonts w:ascii="Georgia" w:hAnsi="Georgia"/>
                <w:b/>
                <w:bCs/>
                <w:sz w:val="24"/>
                <w:szCs w:val="24"/>
              </w:rPr>
              <w:t>33,41</w:t>
            </w:r>
          </w:p>
        </w:tc>
        <w:tc>
          <w:tcPr>
            <w:tcW w:w="2530" w:type="dxa"/>
          </w:tcPr>
          <w:p w14:paraId="22AF2F02" w14:textId="54D14009" w:rsidR="00573453" w:rsidRPr="00C975EF" w:rsidRDefault="00573453" w:rsidP="00C975EF">
            <w:pPr>
              <w:spacing w:line="360" w:lineRule="auto"/>
              <w:jc w:val="center"/>
              <w:rPr>
                <w:rFonts w:ascii="Georgia" w:hAnsi="Georgia"/>
                <w:b/>
                <w:bCs/>
                <w:sz w:val="24"/>
                <w:szCs w:val="24"/>
              </w:rPr>
            </w:pPr>
            <w:r w:rsidRPr="00C975EF">
              <w:rPr>
                <w:rFonts w:ascii="Georgia" w:hAnsi="Georgia"/>
                <w:b/>
                <w:bCs/>
                <w:sz w:val="24"/>
                <w:szCs w:val="24"/>
              </w:rPr>
              <w:t>100%</w:t>
            </w:r>
          </w:p>
        </w:tc>
      </w:tr>
    </w:tbl>
    <w:p w14:paraId="5FA4920B" w14:textId="425A43CF" w:rsidR="00573453" w:rsidRPr="00C975EF" w:rsidRDefault="00C975EF" w:rsidP="002A1EBF">
      <w:pPr>
        <w:spacing w:line="360" w:lineRule="auto"/>
        <w:jc w:val="both"/>
        <w:rPr>
          <w:rFonts w:ascii="Georgia" w:hAnsi="Georgia"/>
          <w:sz w:val="20"/>
          <w:szCs w:val="20"/>
        </w:rPr>
      </w:pPr>
      <w:r w:rsidRPr="00C975EF">
        <w:rPr>
          <w:rFonts w:ascii="Georgia" w:hAnsi="Georgia"/>
          <w:sz w:val="20"/>
          <w:szCs w:val="20"/>
        </w:rPr>
        <w:t xml:space="preserve">Fuente: Elaboración propia a partir del </w:t>
      </w:r>
      <w:r w:rsidR="00B36E15" w:rsidRPr="00B36E15">
        <w:rPr>
          <w:rFonts w:ascii="Georgia" w:hAnsi="Georgia"/>
          <w:sz w:val="20"/>
          <w:szCs w:val="20"/>
        </w:rPr>
        <w:t>Documento de Regulación Aeroportuaria, 2024-2026. Ministerio de Transportes, Movilidad y Agenda Urbana</w:t>
      </w:r>
    </w:p>
    <w:p w14:paraId="0BBA2FD2" w14:textId="77777777" w:rsidR="0087039A" w:rsidRDefault="0087039A" w:rsidP="002A1EBF">
      <w:pPr>
        <w:spacing w:line="360" w:lineRule="auto"/>
        <w:jc w:val="both"/>
        <w:rPr>
          <w:rFonts w:ascii="Georgia" w:hAnsi="Georgia"/>
          <w:b/>
          <w:bCs/>
          <w:sz w:val="24"/>
          <w:szCs w:val="24"/>
        </w:rPr>
      </w:pPr>
    </w:p>
    <w:p w14:paraId="4529E178" w14:textId="67232186" w:rsidR="002A1EBF" w:rsidRDefault="005A1A10" w:rsidP="002A1EBF">
      <w:pPr>
        <w:spacing w:line="360" w:lineRule="auto"/>
        <w:jc w:val="both"/>
        <w:rPr>
          <w:rFonts w:ascii="Georgia" w:hAnsi="Georgia"/>
          <w:sz w:val="24"/>
          <w:szCs w:val="24"/>
        </w:rPr>
      </w:pPr>
      <w:r>
        <w:rPr>
          <w:rFonts w:ascii="Georgia" w:hAnsi="Georgia"/>
          <w:b/>
          <w:bCs/>
          <w:sz w:val="24"/>
          <w:szCs w:val="24"/>
        </w:rPr>
        <w:t xml:space="preserve">Las inversiones </w:t>
      </w:r>
      <w:r w:rsidR="0087039A">
        <w:rPr>
          <w:rFonts w:ascii="Georgia" w:hAnsi="Georgia"/>
          <w:b/>
          <w:bCs/>
          <w:sz w:val="24"/>
          <w:szCs w:val="24"/>
        </w:rPr>
        <w:t xml:space="preserve">realizadas en el aeropuerto de Valencia </w:t>
      </w:r>
      <w:r>
        <w:rPr>
          <w:rFonts w:ascii="Georgia" w:hAnsi="Georgia"/>
          <w:b/>
          <w:bCs/>
          <w:sz w:val="24"/>
          <w:szCs w:val="24"/>
        </w:rPr>
        <w:t>entre el año 2022 y 2025</w:t>
      </w:r>
      <w:r w:rsidR="0087039A">
        <w:rPr>
          <w:rFonts w:ascii="Georgia" w:hAnsi="Georgia"/>
          <w:b/>
          <w:bCs/>
          <w:sz w:val="24"/>
          <w:szCs w:val="24"/>
        </w:rPr>
        <w:t xml:space="preserve">, </w:t>
      </w:r>
      <w:r w:rsidR="0087039A" w:rsidRPr="0087039A">
        <w:rPr>
          <w:rFonts w:ascii="Georgia" w:hAnsi="Georgia"/>
          <w:sz w:val="24"/>
          <w:szCs w:val="24"/>
        </w:rPr>
        <w:t>y que representan el</w:t>
      </w:r>
      <w:r w:rsidR="0087039A">
        <w:rPr>
          <w:rFonts w:ascii="Georgia" w:hAnsi="Georgia"/>
          <w:b/>
          <w:bCs/>
          <w:sz w:val="24"/>
          <w:szCs w:val="24"/>
        </w:rPr>
        <w:t xml:space="preserve"> </w:t>
      </w:r>
      <w:r w:rsidRPr="0087039A">
        <w:rPr>
          <w:rFonts w:ascii="Georgia" w:hAnsi="Georgia"/>
          <w:sz w:val="24"/>
          <w:szCs w:val="24"/>
        </w:rPr>
        <w:t>95% del total de las previstas para todo el periodo</w:t>
      </w:r>
      <w:r w:rsidR="0087039A" w:rsidRPr="0087039A">
        <w:rPr>
          <w:rFonts w:ascii="Georgia" w:hAnsi="Georgia"/>
          <w:sz w:val="24"/>
          <w:szCs w:val="24"/>
        </w:rPr>
        <w:t xml:space="preserve"> indicado</w:t>
      </w:r>
      <w:r w:rsidR="006C5D40">
        <w:rPr>
          <w:rFonts w:ascii="Georgia" w:hAnsi="Georgia"/>
          <w:sz w:val="24"/>
          <w:szCs w:val="24"/>
        </w:rPr>
        <w:t xml:space="preserve"> anteriormente</w:t>
      </w:r>
      <w:r w:rsidR="0087039A">
        <w:rPr>
          <w:rFonts w:ascii="Georgia" w:hAnsi="Georgia"/>
          <w:b/>
          <w:bCs/>
          <w:sz w:val="24"/>
          <w:szCs w:val="24"/>
        </w:rPr>
        <w:t xml:space="preserve">, </w:t>
      </w:r>
      <w:r w:rsidR="00495BA7" w:rsidRPr="00C975EF">
        <w:rPr>
          <w:rFonts w:ascii="Georgia" w:hAnsi="Georgia"/>
          <w:b/>
          <w:bCs/>
          <w:sz w:val="24"/>
          <w:szCs w:val="24"/>
        </w:rPr>
        <w:t>no han solucionado</w:t>
      </w:r>
      <w:r w:rsidR="0087039A">
        <w:rPr>
          <w:rFonts w:ascii="Georgia" w:hAnsi="Georgia"/>
          <w:b/>
          <w:bCs/>
          <w:sz w:val="24"/>
          <w:szCs w:val="24"/>
        </w:rPr>
        <w:t xml:space="preserve"> los</w:t>
      </w:r>
      <w:r w:rsidR="00495BA7" w:rsidRPr="00C975EF">
        <w:rPr>
          <w:rFonts w:ascii="Georgia" w:hAnsi="Georgia"/>
          <w:b/>
          <w:bCs/>
          <w:sz w:val="24"/>
          <w:szCs w:val="24"/>
        </w:rPr>
        <w:t xml:space="preserve"> problemas de </w:t>
      </w:r>
      <w:r w:rsidR="004264E4" w:rsidRPr="00C975EF">
        <w:rPr>
          <w:rFonts w:ascii="Georgia" w:hAnsi="Georgia"/>
          <w:b/>
          <w:bCs/>
          <w:sz w:val="24"/>
          <w:szCs w:val="24"/>
        </w:rPr>
        <w:t>saturación</w:t>
      </w:r>
      <w:r w:rsidR="004264E4">
        <w:rPr>
          <w:rFonts w:ascii="Georgia" w:hAnsi="Georgia"/>
          <w:sz w:val="24"/>
          <w:szCs w:val="24"/>
        </w:rPr>
        <w:t xml:space="preserve">. </w:t>
      </w:r>
      <w:r w:rsidR="00C975EF">
        <w:rPr>
          <w:rFonts w:ascii="Georgia" w:hAnsi="Georgia"/>
          <w:sz w:val="24"/>
          <w:szCs w:val="24"/>
        </w:rPr>
        <w:t>La desagregación de d</w:t>
      </w:r>
      <w:r w:rsidR="004264E4">
        <w:rPr>
          <w:rFonts w:ascii="Georgia" w:hAnsi="Georgia"/>
          <w:sz w:val="24"/>
          <w:szCs w:val="24"/>
        </w:rPr>
        <w:t xml:space="preserve">ichas inversiones se detalla en la tabla </w:t>
      </w:r>
      <w:r w:rsidR="006C5D40">
        <w:rPr>
          <w:rFonts w:ascii="Georgia" w:hAnsi="Georgia"/>
          <w:sz w:val="24"/>
          <w:szCs w:val="24"/>
        </w:rPr>
        <w:t>4</w:t>
      </w:r>
      <w:r w:rsidR="004264E4">
        <w:rPr>
          <w:rFonts w:ascii="Georgia" w:hAnsi="Georgia"/>
          <w:sz w:val="24"/>
          <w:szCs w:val="24"/>
        </w:rPr>
        <w:t xml:space="preserve">. </w:t>
      </w:r>
    </w:p>
    <w:p w14:paraId="69087837" w14:textId="696A115E" w:rsidR="004264E4" w:rsidRPr="008E2F50" w:rsidRDefault="004264E4" w:rsidP="002A1EBF">
      <w:pPr>
        <w:spacing w:line="360" w:lineRule="auto"/>
        <w:jc w:val="both"/>
        <w:rPr>
          <w:rFonts w:ascii="Georgia" w:hAnsi="Georgia"/>
          <w:sz w:val="24"/>
          <w:szCs w:val="24"/>
        </w:rPr>
      </w:pPr>
      <w:r>
        <w:rPr>
          <w:rFonts w:ascii="Georgia" w:hAnsi="Georgia"/>
          <w:sz w:val="24"/>
          <w:szCs w:val="24"/>
        </w:rPr>
        <w:t>Las inversiones previstas para el año 2026</w:t>
      </w:r>
      <w:r w:rsidR="005A1A10">
        <w:rPr>
          <w:rFonts w:ascii="Georgia" w:hAnsi="Georgia"/>
          <w:sz w:val="24"/>
          <w:szCs w:val="24"/>
        </w:rPr>
        <w:t>, que representan el 5% del total del periodo 2022-2026, y que ascienden a 1</w:t>
      </w:r>
      <w:r w:rsidR="0087039A">
        <w:rPr>
          <w:rFonts w:ascii="Georgia" w:hAnsi="Georgia"/>
          <w:sz w:val="24"/>
          <w:szCs w:val="24"/>
        </w:rPr>
        <w:t>,</w:t>
      </w:r>
      <w:r w:rsidR="005A1A10">
        <w:rPr>
          <w:rFonts w:ascii="Georgia" w:hAnsi="Georgia"/>
          <w:sz w:val="24"/>
          <w:szCs w:val="24"/>
        </w:rPr>
        <w:t xml:space="preserve">68 millones de euros, </w:t>
      </w:r>
      <w:r>
        <w:rPr>
          <w:rFonts w:ascii="Georgia" w:hAnsi="Georgia"/>
          <w:sz w:val="24"/>
          <w:szCs w:val="24"/>
        </w:rPr>
        <w:t>irán destinadas a mejorar principalmente la sostenibilidad ambiental, así como inversiones de apoyo y de reposición</w:t>
      </w:r>
      <w:r w:rsidR="005A1A10">
        <w:rPr>
          <w:rFonts w:ascii="Georgia" w:hAnsi="Georgia"/>
          <w:sz w:val="24"/>
          <w:szCs w:val="24"/>
        </w:rPr>
        <w:t xml:space="preserve"> por lo que, a priori, tampoco se espera que incrementen la capacidad operativa del aeropuerto en la medida de los necesario para evitar su saturación. </w:t>
      </w:r>
    </w:p>
    <w:p w14:paraId="7BFA0559" w14:textId="77777777" w:rsidR="002A1EBF" w:rsidRDefault="002A1EBF" w:rsidP="00EC4D5F">
      <w:pPr>
        <w:spacing w:line="360" w:lineRule="auto"/>
        <w:jc w:val="both"/>
        <w:rPr>
          <w:rFonts w:ascii="Georgia" w:hAnsi="Georgia"/>
          <w:sz w:val="24"/>
          <w:szCs w:val="24"/>
        </w:rPr>
      </w:pPr>
    </w:p>
    <w:p w14:paraId="1711C2DC" w14:textId="77777777" w:rsidR="005A1A10" w:rsidRDefault="005A1A10" w:rsidP="00EC4D5F">
      <w:pPr>
        <w:spacing w:line="360" w:lineRule="auto"/>
        <w:jc w:val="both"/>
        <w:rPr>
          <w:rFonts w:ascii="Georgia" w:hAnsi="Georgia"/>
          <w:sz w:val="24"/>
          <w:szCs w:val="24"/>
        </w:rPr>
      </w:pPr>
    </w:p>
    <w:p w14:paraId="38B0D232" w14:textId="77777777" w:rsidR="005A1A10" w:rsidRDefault="005A1A10" w:rsidP="00EC4D5F">
      <w:pPr>
        <w:spacing w:line="360" w:lineRule="auto"/>
        <w:jc w:val="both"/>
        <w:rPr>
          <w:rFonts w:ascii="Georgia" w:hAnsi="Georgia"/>
          <w:sz w:val="24"/>
          <w:szCs w:val="24"/>
        </w:rPr>
      </w:pPr>
    </w:p>
    <w:p w14:paraId="2EB0FC75" w14:textId="77777777" w:rsidR="005A1A10" w:rsidRDefault="005A1A10" w:rsidP="00EC4D5F">
      <w:pPr>
        <w:spacing w:line="360" w:lineRule="auto"/>
        <w:jc w:val="both"/>
        <w:rPr>
          <w:rFonts w:ascii="Georgia" w:hAnsi="Georgia"/>
          <w:sz w:val="24"/>
          <w:szCs w:val="24"/>
        </w:rPr>
      </w:pPr>
    </w:p>
    <w:p w14:paraId="4A3F2ADA" w14:textId="77777777" w:rsidR="005A1A10" w:rsidRDefault="005A1A10" w:rsidP="00EC4D5F">
      <w:pPr>
        <w:spacing w:line="360" w:lineRule="auto"/>
        <w:jc w:val="both"/>
        <w:rPr>
          <w:rFonts w:ascii="Georgia" w:hAnsi="Georgia"/>
          <w:sz w:val="24"/>
          <w:szCs w:val="24"/>
        </w:rPr>
      </w:pPr>
    </w:p>
    <w:p w14:paraId="6CEBBD3E" w14:textId="77777777" w:rsidR="005A1A10" w:rsidRDefault="005A1A10" w:rsidP="00EC4D5F">
      <w:pPr>
        <w:spacing w:line="360" w:lineRule="auto"/>
        <w:jc w:val="both"/>
        <w:rPr>
          <w:rFonts w:ascii="Georgia" w:hAnsi="Georgia"/>
          <w:sz w:val="24"/>
          <w:szCs w:val="24"/>
        </w:rPr>
      </w:pPr>
    </w:p>
    <w:p w14:paraId="675E3239" w14:textId="64B30416" w:rsidR="009674BF" w:rsidRPr="00651279" w:rsidRDefault="00F060F5" w:rsidP="00024EC0">
      <w:pPr>
        <w:rPr>
          <w:rFonts w:ascii="Georgia" w:hAnsi="Georgia"/>
          <w:b/>
          <w:bCs/>
          <w:sz w:val="24"/>
          <w:szCs w:val="24"/>
        </w:rPr>
      </w:pPr>
      <w:r w:rsidRPr="00651279">
        <w:rPr>
          <w:rFonts w:ascii="Georgia" w:hAnsi="Georgia"/>
          <w:b/>
          <w:bCs/>
          <w:sz w:val="24"/>
          <w:szCs w:val="24"/>
        </w:rPr>
        <w:t xml:space="preserve">Tabla </w:t>
      </w:r>
      <w:r w:rsidR="006C5D40">
        <w:rPr>
          <w:rFonts w:ascii="Georgia" w:hAnsi="Georgia"/>
          <w:b/>
          <w:bCs/>
          <w:sz w:val="24"/>
          <w:szCs w:val="24"/>
        </w:rPr>
        <w:t>4</w:t>
      </w:r>
      <w:r w:rsidRPr="00651279">
        <w:rPr>
          <w:rFonts w:ascii="Georgia" w:hAnsi="Georgia"/>
          <w:b/>
          <w:bCs/>
          <w:sz w:val="24"/>
          <w:szCs w:val="24"/>
        </w:rPr>
        <w:t xml:space="preserve">. </w:t>
      </w:r>
      <w:r w:rsidR="00C975EF">
        <w:rPr>
          <w:rFonts w:ascii="Georgia" w:hAnsi="Georgia"/>
          <w:b/>
          <w:bCs/>
          <w:sz w:val="24"/>
          <w:szCs w:val="24"/>
        </w:rPr>
        <w:t>Desagregación de i</w:t>
      </w:r>
      <w:r w:rsidRPr="00651279">
        <w:rPr>
          <w:rFonts w:ascii="Georgia" w:hAnsi="Georgia"/>
          <w:b/>
          <w:bCs/>
          <w:sz w:val="24"/>
          <w:szCs w:val="24"/>
        </w:rPr>
        <w:t>nversiones en el aeropuerto de Valencia</w:t>
      </w:r>
      <w:r w:rsidR="00C975EF">
        <w:rPr>
          <w:rFonts w:ascii="Georgia" w:hAnsi="Georgia"/>
          <w:b/>
          <w:bCs/>
          <w:sz w:val="24"/>
          <w:szCs w:val="24"/>
        </w:rPr>
        <w:t>. M</w:t>
      </w:r>
      <w:r w:rsidR="00C975EF" w:rsidRPr="00651279">
        <w:rPr>
          <w:rFonts w:ascii="Georgia" w:hAnsi="Georgia"/>
          <w:b/>
          <w:bCs/>
          <w:sz w:val="24"/>
          <w:szCs w:val="24"/>
        </w:rPr>
        <w:t>illones de euros</w:t>
      </w:r>
    </w:p>
    <w:tbl>
      <w:tblPr>
        <w:tblStyle w:val="Tabladelista4"/>
        <w:tblW w:w="0" w:type="auto"/>
        <w:tblLook w:val="04A0" w:firstRow="1" w:lastRow="0" w:firstColumn="1" w:lastColumn="0" w:noHBand="0" w:noVBand="1"/>
      </w:tblPr>
      <w:tblGrid>
        <w:gridCol w:w="3233"/>
        <w:gridCol w:w="832"/>
        <w:gridCol w:w="939"/>
        <w:gridCol w:w="848"/>
        <w:gridCol w:w="843"/>
        <w:gridCol w:w="842"/>
        <w:gridCol w:w="957"/>
      </w:tblGrid>
      <w:tr w:rsidR="00F060F5" w:rsidRPr="00651279" w14:paraId="08B92045" w14:textId="77777777" w:rsidTr="00F06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837786" w14:textId="77777777" w:rsidR="00F060F5" w:rsidRPr="00F060F5" w:rsidRDefault="00F060F5" w:rsidP="00F060F5">
            <w:pPr>
              <w:spacing w:after="160" w:line="259" w:lineRule="auto"/>
              <w:rPr>
                <w:rFonts w:ascii="Georgia" w:hAnsi="Georgia"/>
                <w:b w:val="0"/>
                <w:bCs w:val="0"/>
              </w:rPr>
            </w:pPr>
            <w:r w:rsidRPr="00F060F5">
              <w:rPr>
                <w:rFonts w:ascii="Georgia" w:hAnsi="Georgia"/>
                <w:b w:val="0"/>
                <w:bCs w:val="0"/>
              </w:rPr>
              <w:t>Concepto</w:t>
            </w:r>
          </w:p>
        </w:tc>
        <w:tc>
          <w:tcPr>
            <w:tcW w:w="0" w:type="auto"/>
            <w:hideMark/>
          </w:tcPr>
          <w:p w14:paraId="138D0794" w14:textId="77777777" w:rsidR="00F060F5" w:rsidRPr="00F060F5" w:rsidRDefault="00F060F5" w:rsidP="00F060F5">
            <w:pPr>
              <w:spacing w:after="160" w:line="259" w:lineRule="auto"/>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F060F5">
              <w:rPr>
                <w:rFonts w:ascii="Georgia" w:hAnsi="Georgia"/>
                <w:b w:val="0"/>
                <w:bCs w:val="0"/>
              </w:rPr>
              <w:t>2022</w:t>
            </w:r>
          </w:p>
        </w:tc>
        <w:tc>
          <w:tcPr>
            <w:tcW w:w="0" w:type="auto"/>
            <w:hideMark/>
          </w:tcPr>
          <w:p w14:paraId="24687F93" w14:textId="77777777" w:rsidR="00F060F5" w:rsidRPr="00F060F5" w:rsidRDefault="00F060F5" w:rsidP="00F060F5">
            <w:pPr>
              <w:spacing w:after="160" w:line="259" w:lineRule="auto"/>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F060F5">
              <w:rPr>
                <w:rFonts w:ascii="Georgia" w:hAnsi="Georgia"/>
                <w:b w:val="0"/>
                <w:bCs w:val="0"/>
              </w:rPr>
              <w:t>2023</w:t>
            </w:r>
          </w:p>
        </w:tc>
        <w:tc>
          <w:tcPr>
            <w:tcW w:w="0" w:type="auto"/>
            <w:hideMark/>
          </w:tcPr>
          <w:p w14:paraId="57F2F6D4" w14:textId="77777777" w:rsidR="00F060F5" w:rsidRPr="00F060F5" w:rsidRDefault="00F060F5" w:rsidP="00F060F5">
            <w:pPr>
              <w:spacing w:after="160" w:line="259" w:lineRule="auto"/>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F060F5">
              <w:rPr>
                <w:rFonts w:ascii="Georgia" w:hAnsi="Georgia"/>
                <w:b w:val="0"/>
                <w:bCs w:val="0"/>
              </w:rPr>
              <w:t>2024</w:t>
            </w:r>
          </w:p>
        </w:tc>
        <w:tc>
          <w:tcPr>
            <w:tcW w:w="0" w:type="auto"/>
            <w:hideMark/>
          </w:tcPr>
          <w:p w14:paraId="1EF40759" w14:textId="77777777" w:rsidR="00F060F5" w:rsidRPr="00F060F5" w:rsidRDefault="00F060F5" w:rsidP="00F060F5">
            <w:pPr>
              <w:spacing w:after="160" w:line="259" w:lineRule="auto"/>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F060F5">
              <w:rPr>
                <w:rFonts w:ascii="Georgia" w:hAnsi="Georgia"/>
                <w:b w:val="0"/>
                <w:bCs w:val="0"/>
              </w:rPr>
              <w:t>2025</w:t>
            </w:r>
          </w:p>
        </w:tc>
        <w:tc>
          <w:tcPr>
            <w:tcW w:w="0" w:type="auto"/>
            <w:hideMark/>
          </w:tcPr>
          <w:p w14:paraId="12CA9D21" w14:textId="77777777" w:rsidR="00F060F5" w:rsidRPr="00F060F5" w:rsidRDefault="00F060F5" w:rsidP="00F060F5">
            <w:pPr>
              <w:spacing w:after="160" w:line="259" w:lineRule="auto"/>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F060F5">
              <w:rPr>
                <w:rFonts w:ascii="Georgia" w:hAnsi="Georgia"/>
                <w:b w:val="0"/>
                <w:bCs w:val="0"/>
              </w:rPr>
              <w:t>2026</w:t>
            </w:r>
          </w:p>
        </w:tc>
        <w:tc>
          <w:tcPr>
            <w:tcW w:w="0" w:type="auto"/>
            <w:hideMark/>
          </w:tcPr>
          <w:p w14:paraId="01FAAC85" w14:textId="77777777" w:rsidR="00F060F5" w:rsidRPr="00F060F5" w:rsidRDefault="00F060F5" w:rsidP="00F060F5">
            <w:pPr>
              <w:spacing w:after="160" w:line="259" w:lineRule="auto"/>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F060F5">
              <w:rPr>
                <w:rFonts w:ascii="Georgia" w:hAnsi="Georgia"/>
                <w:b w:val="0"/>
                <w:bCs w:val="0"/>
              </w:rPr>
              <w:t>Total</w:t>
            </w:r>
          </w:p>
        </w:tc>
      </w:tr>
      <w:tr w:rsidR="00F060F5" w:rsidRPr="00651279" w14:paraId="5C0F9A61" w14:textId="77777777" w:rsidTr="00C25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AE9F7" w:themeFill="text2" w:themeFillTint="1A"/>
            <w:hideMark/>
          </w:tcPr>
          <w:p w14:paraId="4117A227" w14:textId="77777777" w:rsidR="00F060F5" w:rsidRPr="00F060F5" w:rsidRDefault="00F060F5" w:rsidP="00F060F5">
            <w:pPr>
              <w:spacing w:after="160" w:line="259" w:lineRule="auto"/>
              <w:rPr>
                <w:rFonts w:ascii="Georgia" w:hAnsi="Georgia"/>
                <w:b w:val="0"/>
                <w:bCs w:val="0"/>
              </w:rPr>
            </w:pPr>
            <w:r w:rsidRPr="00F060F5">
              <w:rPr>
                <w:rFonts w:ascii="Georgia" w:hAnsi="Georgia"/>
                <w:b w:val="0"/>
                <w:bCs w:val="0"/>
              </w:rPr>
              <w:t>(R) Desarrollo y mejora ayudas a la navegación</w:t>
            </w:r>
          </w:p>
        </w:tc>
        <w:tc>
          <w:tcPr>
            <w:tcW w:w="0" w:type="auto"/>
            <w:shd w:val="clear" w:color="auto" w:fill="DAE9F7" w:themeFill="text2" w:themeFillTint="1A"/>
            <w:hideMark/>
          </w:tcPr>
          <w:p w14:paraId="42B48DA5"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23AADB8B"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0,299</w:t>
            </w:r>
          </w:p>
        </w:tc>
        <w:tc>
          <w:tcPr>
            <w:tcW w:w="0" w:type="auto"/>
            <w:shd w:val="clear" w:color="auto" w:fill="DAE9F7" w:themeFill="text2" w:themeFillTint="1A"/>
            <w:hideMark/>
          </w:tcPr>
          <w:p w14:paraId="6CB52CD9"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0,878</w:t>
            </w:r>
          </w:p>
        </w:tc>
        <w:tc>
          <w:tcPr>
            <w:tcW w:w="0" w:type="auto"/>
            <w:shd w:val="clear" w:color="auto" w:fill="DAE9F7" w:themeFill="text2" w:themeFillTint="1A"/>
            <w:hideMark/>
          </w:tcPr>
          <w:p w14:paraId="7D867A5D"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2B11339A"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4DF5717D"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1,177</w:t>
            </w:r>
          </w:p>
        </w:tc>
      </w:tr>
      <w:tr w:rsidR="00651279" w:rsidRPr="00F060F5" w14:paraId="2EEB8DE7" w14:textId="77777777" w:rsidTr="00F060F5">
        <w:tc>
          <w:tcPr>
            <w:cnfStyle w:val="001000000000" w:firstRow="0" w:lastRow="0" w:firstColumn="1" w:lastColumn="0" w:oddVBand="0" w:evenVBand="0" w:oddHBand="0" w:evenHBand="0" w:firstRowFirstColumn="0" w:firstRowLastColumn="0" w:lastRowFirstColumn="0" w:lastRowLastColumn="0"/>
            <w:tcW w:w="0" w:type="auto"/>
            <w:hideMark/>
          </w:tcPr>
          <w:p w14:paraId="5DA27080" w14:textId="77777777" w:rsidR="00F060F5" w:rsidRPr="00F060F5" w:rsidRDefault="00F060F5" w:rsidP="00F060F5">
            <w:pPr>
              <w:spacing w:after="160" w:line="259" w:lineRule="auto"/>
              <w:rPr>
                <w:rFonts w:ascii="Georgia" w:hAnsi="Georgia"/>
                <w:b w:val="0"/>
                <w:bCs w:val="0"/>
              </w:rPr>
            </w:pPr>
            <w:r w:rsidRPr="00F060F5">
              <w:rPr>
                <w:rFonts w:ascii="Georgia" w:hAnsi="Georgia"/>
                <w:b w:val="0"/>
                <w:bCs w:val="0"/>
              </w:rPr>
              <w:t>(N) Incremento de la seguridad operacional</w:t>
            </w:r>
          </w:p>
        </w:tc>
        <w:tc>
          <w:tcPr>
            <w:tcW w:w="0" w:type="auto"/>
            <w:hideMark/>
          </w:tcPr>
          <w:p w14:paraId="3BC2C29B"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0,689</w:t>
            </w:r>
          </w:p>
        </w:tc>
        <w:tc>
          <w:tcPr>
            <w:tcW w:w="0" w:type="auto"/>
            <w:hideMark/>
          </w:tcPr>
          <w:p w14:paraId="39B0818F"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1,901</w:t>
            </w:r>
          </w:p>
        </w:tc>
        <w:tc>
          <w:tcPr>
            <w:tcW w:w="0" w:type="auto"/>
            <w:hideMark/>
          </w:tcPr>
          <w:p w14:paraId="43672F34"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0,000</w:t>
            </w:r>
          </w:p>
        </w:tc>
        <w:tc>
          <w:tcPr>
            <w:tcW w:w="0" w:type="auto"/>
            <w:hideMark/>
          </w:tcPr>
          <w:p w14:paraId="688AB914"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0,000</w:t>
            </w:r>
          </w:p>
        </w:tc>
        <w:tc>
          <w:tcPr>
            <w:tcW w:w="0" w:type="auto"/>
            <w:hideMark/>
          </w:tcPr>
          <w:p w14:paraId="2CEB1047"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0,000</w:t>
            </w:r>
          </w:p>
        </w:tc>
        <w:tc>
          <w:tcPr>
            <w:tcW w:w="0" w:type="auto"/>
            <w:hideMark/>
          </w:tcPr>
          <w:p w14:paraId="50DC4FBB"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2,590</w:t>
            </w:r>
          </w:p>
        </w:tc>
      </w:tr>
      <w:tr w:rsidR="00F060F5" w:rsidRPr="00651279" w14:paraId="0BEC8155" w14:textId="77777777" w:rsidTr="00C25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AE9F7" w:themeFill="text2" w:themeFillTint="1A"/>
            <w:hideMark/>
          </w:tcPr>
          <w:p w14:paraId="1DAFB003" w14:textId="77777777" w:rsidR="00F060F5" w:rsidRPr="00F060F5" w:rsidRDefault="00F060F5" w:rsidP="00F060F5">
            <w:pPr>
              <w:spacing w:after="160" w:line="259" w:lineRule="auto"/>
              <w:rPr>
                <w:rFonts w:ascii="Georgia" w:hAnsi="Georgia"/>
                <w:b w:val="0"/>
                <w:bCs w:val="0"/>
              </w:rPr>
            </w:pPr>
            <w:r w:rsidRPr="00F060F5">
              <w:rPr>
                <w:rFonts w:ascii="Georgia" w:hAnsi="Georgia"/>
                <w:b w:val="0"/>
                <w:bCs w:val="0"/>
              </w:rPr>
              <w:t>(N) Mejora de la seguridad de personas e instalaciones</w:t>
            </w:r>
          </w:p>
        </w:tc>
        <w:tc>
          <w:tcPr>
            <w:tcW w:w="0" w:type="auto"/>
            <w:shd w:val="clear" w:color="auto" w:fill="DAE9F7" w:themeFill="text2" w:themeFillTint="1A"/>
            <w:hideMark/>
          </w:tcPr>
          <w:p w14:paraId="78001570"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2,350</w:t>
            </w:r>
          </w:p>
        </w:tc>
        <w:tc>
          <w:tcPr>
            <w:tcW w:w="0" w:type="auto"/>
            <w:shd w:val="clear" w:color="auto" w:fill="DAE9F7" w:themeFill="text2" w:themeFillTint="1A"/>
            <w:hideMark/>
          </w:tcPr>
          <w:p w14:paraId="36436C4A"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6,000</w:t>
            </w:r>
          </w:p>
        </w:tc>
        <w:tc>
          <w:tcPr>
            <w:tcW w:w="0" w:type="auto"/>
            <w:shd w:val="clear" w:color="auto" w:fill="DAE9F7" w:themeFill="text2" w:themeFillTint="1A"/>
            <w:hideMark/>
          </w:tcPr>
          <w:p w14:paraId="539E1D70"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73DC2142"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5EF4DD6E"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72DFB9EC"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8,350</w:t>
            </w:r>
          </w:p>
        </w:tc>
      </w:tr>
      <w:tr w:rsidR="00651279" w:rsidRPr="00F060F5" w14:paraId="589A721C" w14:textId="77777777" w:rsidTr="00F060F5">
        <w:tc>
          <w:tcPr>
            <w:cnfStyle w:val="001000000000" w:firstRow="0" w:lastRow="0" w:firstColumn="1" w:lastColumn="0" w:oddVBand="0" w:evenVBand="0" w:oddHBand="0" w:evenHBand="0" w:firstRowFirstColumn="0" w:firstRowLastColumn="0" w:lastRowFirstColumn="0" w:lastRowLastColumn="0"/>
            <w:tcW w:w="0" w:type="auto"/>
            <w:hideMark/>
          </w:tcPr>
          <w:p w14:paraId="0B2A5141" w14:textId="77777777" w:rsidR="00F060F5" w:rsidRPr="00F060F5" w:rsidRDefault="00F060F5" w:rsidP="00F060F5">
            <w:pPr>
              <w:spacing w:after="160" w:line="259" w:lineRule="auto"/>
              <w:rPr>
                <w:rFonts w:ascii="Georgia" w:hAnsi="Georgia"/>
                <w:b w:val="0"/>
                <w:bCs w:val="0"/>
              </w:rPr>
            </w:pPr>
            <w:r w:rsidRPr="00F060F5">
              <w:rPr>
                <w:rFonts w:ascii="Georgia" w:hAnsi="Georgia"/>
                <w:b w:val="0"/>
                <w:bCs w:val="0"/>
              </w:rPr>
              <w:t>(N) Sostenibilidad medioambiental</w:t>
            </w:r>
          </w:p>
        </w:tc>
        <w:tc>
          <w:tcPr>
            <w:tcW w:w="0" w:type="auto"/>
            <w:hideMark/>
          </w:tcPr>
          <w:p w14:paraId="717BE701"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1,164</w:t>
            </w:r>
          </w:p>
        </w:tc>
        <w:tc>
          <w:tcPr>
            <w:tcW w:w="0" w:type="auto"/>
            <w:hideMark/>
          </w:tcPr>
          <w:p w14:paraId="3959FAA3"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1,152</w:t>
            </w:r>
          </w:p>
        </w:tc>
        <w:tc>
          <w:tcPr>
            <w:tcW w:w="0" w:type="auto"/>
            <w:hideMark/>
          </w:tcPr>
          <w:p w14:paraId="4BF120FF"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1,138</w:t>
            </w:r>
          </w:p>
        </w:tc>
        <w:tc>
          <w:tcPr>
            <w:tcW w:w="0" w:type="auto"/>
            <w:hideMark/>
          </w:tcPr>
          <w:p w14:paraId="7C8BB20C"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0,676</w:t>
            </w:r>
          </w:p>
        </w:tc>
        <w:tc>
          <w:tcPr>
            <w:tcW w:w="0" w:type="auto"/>
            <w:hideMark/>
          </w:tcPr>
          <w:p w14:paraId="163A6747"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0,676</w:t>
            </w:r>
          </w:p>
        </w:tc>
        <w:tc>
          <w:tcPr>
            <w:tcW w:w="0" w:type="auto"/>
            <w:hideMark/>
          </w:tcPr>
          <w:p w14:paraId="5998DE71"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4,806</w:t>
            </w:r>
          </w:p>
        </w:tc>
      </w:tr>
      <w:tr w:rsidR="00F060F5" w:rsidRPr="00651279" w14:paraId="35997B1F" w14:textId="77777777" w:rsidTr="00C25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AE9F7" w:themeFill="text2" w:themeFillTint="1A"/>
            <w:hideMark/>
          </w:tcPr>
          <w:p w14:paraId="38188CF1" w14:textId="77777777" w:rsidR="00F060F5" w:rsidRPr="00F060F5" w:rsidRDefault="00F060F5" w:rsidP="00F060F5">
            <w:pPr>
              <w:spacing w:after="160" w:line="259" w:lineRule="auto"/>
              <w:rPr>
                <w:rFonts w:ascii="Georgia" w:hAnsi="Georgia"/>
                <w:b w:val="0"/>
                <w:bCs w:val="0"/>
              </w:rPr>
            </w:pPr>
            <w:r w:rsidRPr="00F060F5">
              <w:rPr>
                <w:rFonts w:ascii="Georgia" w:hAnsi="Georgia"/>
                <w:b w:val="0"/>
                <w:bCs w:val="0"/>
              </w:rPr>
              <w:t>(N) Inversiones de apoyo y reposición</w:t>
            </w:r>
          </w:p>
        </w:tc>
        <w:tc>
          <w:tcPr>
            <w:tcW w:w="0" w:type="auto"/>
            <w:shd w:val="clear" w:color="auto" w:fill="DAE9F7" w:themeFill="text2" w:themeFillTint="1A"/>
            <w:hideMark/>
          </w:tcPr>
          <w:p w14:paraId="20E3BB31"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0,058</w:t>
            </w:r>
          </w:p>
        </w:tc>
        <w:tc>
          <w:tcPr>
            <w:tcW w:w="0" w:type="auto"/>
            <w:shd w:val="clear" w:color="auto" w:fill="DAE9F7" w:themeFill="text2" w:themeFillTint="1A"/>
            <w:hideMark/>
          </w:tcPr>
          <w:p w14:paraId="5B90FEC5"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648ABFB4"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39E94B0F"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45F16327"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5875ADCD"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0,058</w:t>
            </w:r>
          </w:p>
        </w:tc>
      </w:tr>
      <w:tr w:rsidR="00651279" w:rsidRPr="00F060F5" w14:paraId="29742915" w14:textId="77777777" w:rsidTr="00F060F5">
        <w:tc>
          <w:tcPr>
            <w:cnfStyle w:val="001000000000" w:firstRow="0" w:lastRow="0" w:firstColumn="1" w:lastColumn="0" w:oddVBand="0" w:evenVBand="0" w:oddHBand="0" w:evenHBand="0" w:firstRowFirstColumn="0" w:firstRowLastColumn="0" w:lastRowFirstColumn="0" w:lastRowLastColumn="0"/>
            <w:tcW w:w="0" w:type="auto"/>
            <w:hideMark/>
          </w:tcPr>
          <w:p w14:paraId="5C153272" w14:textId="77777777" w:rsidR="00F060F5" w:rsidRPr="00F060F5" w:rsidRDefault="00F060F5" w:rsidP="00F060F5">
            <w:pPr>
              <w:spacing w:after="160" w:line="259" w:lineRule="auto"/>
              <w:rPr>
                <w:rFonts w:ascii="Georgia" w:hAnsi="Georgia"/>
                <w:b w:val="0"/>
                <w:bCs w:val="0"/>
              </w:rPr>
            </w:pPr>
            <w:r w:rsidRPr="00F060F5">
              <w:rPr>
                <w:rFonts w:ascii="Georgia" w:hAnsi="Georgia"/>
                <w:b w:val="0"/>
                <w:bCs w:val="0"/>
              </w:rPr>
              <w:t>(O) Adecuación terminal</w:t>
            </w:r>
          </w:p>
        </w:tc>
        <w:tc>
          <w:tcPr>
            <w:tcW w:w="0" w:type="auto"/>
            <w:hideMark/>
          </w:tcPr>
          <w:p w14:paraId="343D259E"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0,348</w:t>
            </w:r>
          </w:p>
        </w:tc>
        <w:tc>
          <w:tcPr>
            <w:tcW w:w="0" w:type="auto"/>
            <w:hideMark/>
          </w:tcPr>
          <w:p w14:paraId="28D8EEF3"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0,260</w:t>
            </w:r>
          </w:p>
        </w:tc>
        <w:tc>
          <w:tcPr>
            <w:tcW w:w="0" w:type="auto"/>
            <w:hideMark/>
          </w:tcPr>
          <w:p w14:paraId="25539DDF"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0,273</w:t>
            </w:r>
          </w:p>
        </w:tc>
        <w:tc>
          <w:tcPr>
            <w:tcW w:w="0" w:type="auto"/>
            <w:hideMark/>
          </w:tcPr>
          <w:p w14:paraId="13DC3354"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0,000</w:t>
            </w:r>
          </w:p>
        </w:tc>
        <w:tc>
          <w:tcPr>
            <w:tcW w:w="0" w:type="auto"/>
            <w:hideMark/>
          </w:tcPr>
          <w:p w14:paraId="01A9E3A7"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0,000</w:t>
            </w:r>
          </w:p>
        </w:tc>
        <w:tc>
          <w:tcPr>
            <w:tcW w:w="0" w:type="auto"/>
            <w:hideMark/>
          </w:tcPr>
          <w:p w14:paraId="6D8F31BE"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0,881</w:t>
            </w:r>
          </w:p>
        </w:tc>
      </w:tr>
      <w:tr w:rsidR="00F060F5" w:rsidRPr="00651279" w14:paraId="1C211FBF" w14:textId="77777777" w:rsidTr="00C25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AE9F7" w:themeFill="text2" w:themeFillTint="1A"/>
            <w:hideMark/>
          </w:tcPr>
          <w:p w14:paraId="6858CE96" w14:textId="77777777" w:rsidR="00F060F5" w:rsidRPr="00F060F5" w:rsidRDefault="00F060F5" w:rsidP="00F060F5">
            <w:pPr>
              <w:spacing w:after="160" w:line="259" w:lineRule="auto"/>
              <w:rPr>
                <w:rFonts w:ascii="Georgia" w:hAnsi="Georgia"/>
                <w:b w:val="0"/>
                <w:bCs w:val="0"/>
              </w:rPr>
            </w:pPr>
            <w:r w:rsidRPr="00F060F5">
              <w:rPr>
                <w:rFonts w:ascii="Georgia" w:hAnsi="Georgia"/>
                <w:b w:val="0"/>
                <w:bCs w:val="0"/>
              </w:rPr>
              <w:t>(O) Desarrollo y mejora ayudas a la navegación</w:t>
            </w:r>
          </w:p>
        </w:tc>
        <w:tc>
          <w:tcPr>
            <w:tcW w:w="0" w:type="auto"/>
            <w:shd w:val="clear" w:color="auto" w:fill="DAE9F7" w:themeFill="text2" w:themeFillTint="1A"/>
            <w:hideMark/>
          </w:tcPr>
          <w:p w14:paraId="31FA4708"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0,132</w:t>
            </w:r>
          </w:p>
        </w:tc>
        <w:tc>
          <w:tcPr>
            <w:tcW w:w="0" w:type="auto"/>
            <w:shd w:val="clear" w:color="auto" w:fill="DAE9F7" w:themeFill="text2" w:themeFillTint="1A"/>
            <w:hideMark/>
          </w:tcPr>
          <w:p w14:paraId="6983BF04"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0,263</w:t>
            </w:r>
          </w:p>
        </w:tc>
        <w:tc>
          <w:tcPr>
            <w:tcW w:w="0" w:type="auto"/>
            <w:shd w:val="clear" w:color="auto" w:fill="DAE9F7" w:themeFill="text2" w:themeFillTint="1A"/>
            <w:hideMark/>
          </w:tcPr>
          <w:p w14:paraId="7E43F6BC"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105D74EC"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6C5B477E"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04D28ABD"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0,394</w:t>
            </w:r>
          </w:p>
        </w:tc>
      </w:tr>
      <w:tr w:rsidR="00651279" w:rsidRPr="00F060F5" w14:paraId="21490115" w14:textId="77777777" w:rsidTr="00F060F5">
        <w:tc>
          <w:tcPr>
            <w:cnfStyle w:val="001000000000" w:firstRow="0" w:lastRow="0" w:firstColumn="1" w:lastColumn="0" w:oddVBand="0" w:evenVBand="0" w:oddHBand="0" w:evenHBand="0" w:firstRowFirstColumn="0" w:firstRowLastColumn="0" w:lastRowFirstColumn="0" w:lastRowLastColumn="0"/>
            <w:tcW w:w="0" w:type="auto"/>
            <w:hideMark/>
          </w:tcPr>
          <w:p w14:paraId="3DCBA6DF" w14:textId="77777777" w:rsidR="00F060F5" w:rsidRPr="00F060F5" w:rsidRDefault="00F060F5" w:rsidP="00F060F5">
            <w:pPr>
              <w:spacing w:after="160" w:line="259" w:lineRule="auto"/>
              <w:rPr>
                <w:rFonts w:ascii="Georgia" w:hAnsi="Georgia"/>
                <w:b w:val="0"/>
                <w:bCs w:val="0"/>
              </w:rPr>
            </w:pPr>
            <w:r w:rsidRPr="00F060F5">
              <w:rPr>
                <w:rFonts w:ascii="Georgia" w:hAnsi="Georgia"/>
                <w:b w:val="0"/>
                <w:bCs w:val="0"/>
              </w:rPr>
              <w:t>(O) Incremento de la seguridad operacional</w:t>
            </w:r>
          </w:p>
        </w:tc>
        <w:tc>
          <w:tcPr>
            <w:tcW w:w="0" w:type="auto"/>
            <w:hideMark/>
          </w:tcPr>
          <w:p w14:paraId="48CD939A"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0,182</w:t>
            </w:r>
          </w:p>
        </w:tc>
        <w:tc>
          <w:tcPr>
            <w:tcW w:w="0" w:type="auto"/>
            <w:hideMark/>
          </w:tcPr>
          <w:p w14:paraId="11A44594"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1,254</w:t>
            </w:r>
          </w:p>
        </w:tc>
        <w:tc>
          <w:tcPr>
            <w:tcW w:w="0" w:type="auto"/>
            <w:hideMark/>
          </w:tcPr>
          <w:p w14:paraId="660DEEF1"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0,016</w:t>
            </w:r>
          </w:p>
        </w:tc>
        <w:tc>
          <w:tcPr>
            <w:tcW w:w="0" w:type="auto"/>
            <w:hideMark/>
          </w:tcPr>
          <w:p w14:paraId="3F948BE3"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1,114</w:t>
            </w:r>
          </w:p>
        </w:tc>
        <w:tc>
          <w:tcPr>
            <w:tcW w:w="0" w:type="auto"/>
            <w:hideMark/>
          </w:tcPr>
          <w:p w14:paraId="40C7525D"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0,016</w:t>
            </w:r>
          </w:p>
        </w:tc>
        <w:tc>
          <w:tcPr>
            <w:tcW w:w="0" w:type="auto"/>
            <w:hideMark/>
          </w:tcPr>
          <w:p w14:paraId="39AF9DE4"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2,583</w:t>
            </w:r>
          </w:p>
        </w:tc>
      </w:tr>
      <w:tr w:rsidR="00F060F5" w:rsidRPr="00651279" w14:paraId="558DAAB6" w14:textId="77777777" w:rsidTr="00C25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AE9F7" w:themeFill="text2" w:themeFillTint="1A"/>
            <w:hideMark/>
          </w:tcPr>
          <w:p w14:paraId="08BB4086" w14:textId="77777777" w:rsidR="00F060F5" w:rsidRPr="00F060F5" w:rsidRDefault="00F060F5" w:rsidP="00F060F5">
            <w:pPr>
              <w:spacing w:after="160" w:line="259" w:lineRule="auto"/>
              <w:rPr>
                <w:rFonts w:ascii="Georgia" w:hAnsi="Georgia"/>
                <w:b w:val="0"/>
                <w:bCs w:val="0"/>
              </w:rPr>
            </w:pPr>
            <w:r w:rsidRPr="00F060F5">
              <w:rPr>
                <w:rFonts w:ascii="Georgia" w:hAnsi="Georgia"/>
                <w:b w:val="0"/>
                <w:bCs w:val="0"/>
              </w:rPr>
              <w:t>(O) Mejora de la red de drenaje</w:t>
            </w:r>
          </w:p>
        </w:tc>
        <w:tc>
          <w:tcPr>
            <w:tcW w:w="0" w:type="auto"/>
            <w:shd w:val="clear" w:color="auto" w:fill="DAE9F7" w:themeFill="text2" w:themeFillTint="1A"/>
            <w:hideMark/>
          </w:tcPr>
          <w:p w14:paraId="12A70982"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2D2475E0"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6ACAEE4F"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0,690</w:t>
            </w:r>
          </w:p>
        </w:tc>
        <w:tc>
          <w:tcPr>
            <w:tcW w:w="0" w:type="auto"/>
            <w:shd w:val="clear" w:color="auto" w:fill="DAE9F7" w:themeFill="text2" w:themeFillTint="1A"/>
            <w:hideMark/>
          </w:tcPr>
          <w:p w14:paraId="06254809"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3,449</w:t>
            </w:r>
          </w:p>
        </w:tc>
        <w:tc>
          <w:tcPr>
            <w:tcW w:w="0" w:type="auto"/>
            <w:shd w:val="clear" w:color="auto" w:fill="DAE9F7" w:themeFill="text2" w:themeFillTint="1A"/>
            <w:hideMark/>
          </w:tcPr>
          <w:p w14:paraId="5F493425"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16625619"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4,139</w:t>
            </w:r>
          </w:p>
        </w:tc>
      </w:tr>
      <w:tr w:rsidR="00651279" w:rsidRPr="00F060F5" w14:paraId="12D4C255" w14:textId="77777777" w:rsidTr="00F060F5">
        <w:tc>
          <w:tcPr>
            <w:cnfStyle w:val="001000000000" w:firstRow="0" w:lastRow="0" w:firstColumn="1" w:lastColumn="0" w:oddVBand="0" w:evenVBand="0" w:oddHBand="0" w:evenHBand="0" w:firstRowFirstColumn="0" w:firstRowLastColumn="0" w:lastRowFirstColumn="0" w:lastRowLastColumn="0"/>
            <w:tcW w:w="0" w:type="auto"/>
            <w:hideMark/>
          </w:tcPr>
          <w:p w14:paraId="36DAF9B6" w14:textId="77777777" w:rsidR="00F060F5" w:rsidRPr="00F060F5" w:rsidRDefault="00F060F5" w:rsidP="00F060F5">
            <w:pPr>
              <w:spacing w:after="160" w:line="259" w:lineRule="auto"/>
              <w:rPr>
                <w:rFonts w:ascii="Georgia" w:hAnsi="Georgia"/>
                <w:b w:val="0"/>
                <w:bCs w:val="0"/>
              </w:rPr>
            </w:pPr>
            <w:r w:rsidRPr="00F060F5">
              <w:rPr>
                <w:rFonts w:ascii="Georgia" w:hAnsi="Georgia"/>
                <w:b w:val="0"/>
                <w:bCs w:val="0"/>
              </w:rPr>
              <w:t>(O) Mejora de la seguridad de personas e instalaciones</w:t>
            </w:r>
          </w:p>
        </w:tc>
        <w:tc>
          <w:tcPr>
            <w:tcW w:w="0" w:type="auto"/>
            <w:hideMark/>
          </w:tcPr>
          <w:p w14:paraId="09AA7CAF"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2,226</w:t>
            </w:r>
          </w:p>
        </w:tc>
        <w:tc>
          <w:tcPr>
            <w:tcW w:w="0" w:type="auto"/>
            <w:hideMark/>
          </w:tcPr>
          <w:p w14:paraId="6C7DF693"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0,160</w:t>
            </w:r>
          </w:p>
        </w:tc>
        <w:tc>
          <w:tcPr>
            <w:tcW w:w="0" w:type="auto"/>
            <w:hideMark/>
          </w:tcPr>
          <w:p w14:paraId="37695DAA"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0,525</w:t>
            </w:r>
          </w:p>
        </w:tc>
        <w:tc>
          <w:tcPr>
            <w:tcW w:w="0" w:type="auto"/>
            <w:hideMark/>
          </w:tcPr>
          <w:p w14:paraId="603B0AC3"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0,000</w:t>
            </w:r>
          </w:p>
        </w:tc>
        <w:tc>
          <w:tcPr>
            <w:tcW w:w="0" w:type="auto"/>
            <w:hideMark/>
          </w:tcPr>
          <w:p w14:paraId="5418CA08"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0,000</w:t>
            </w:r>
          </w:p>
        </w:tc>
        <w:tc>
          <w:tcPr>
            <w:tcW w:w="0" w:type="auto"/>
            <w:hideMark/>
          </w:tcPr>
          <w:p w14:paraId="560B8406"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2,911</w:t>
            </w:r>
          </w:p>
        </w:tc>
      </w:tr>
      <w:tr w:rsidR="00F060F5" w:rsidRPr="00651279" w14:paraId="24128383" w14:textId="77777777" w:rsidTr="00C25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AE9F7" w:themeFill="text2" w:themeFillTint="1A"/>
            <w:hideMark/>
          </w:tcPr>
          <w:p w14:paraId="072FFCCA" w14:textId="77777777" w:rsidR="00F060F5" w:rsidRPr="00F060F5" w:rsidRDefault="00F060F5" w:rsidP="00F060F5">
            <w:pPr>
              <w:spacing w:after="160" w:line="259" w:lineRule="auto"/>
              <w:rPr>
                <w:rFonts w:ascii="Georgia" w:hAnsi="Georgia"/>
                <w:b w:val="0"/>
                <w:bCs w:val="0"/>
              </w:rPr>
            </w:pPr>
            <w:r w:rsidRPr="00F060F5">
              <w:rPr>
                <w:rFonts w:ascii="Georgia" w:hAnsi="Georgia"/>
                <w:b w:val="0"/>
                <w:bCs w:val="0"/>
              </w:rPr>
              <w:t>(O) Sostenibilidad medioambiental</w:t>
            </w:r>
          </w:p>
        </w:tc>
        <w:tc>
          <w:tcPr>
            <w:tcW w:w="0" w:type="auto"/>
            <w:shd w:val="clear" w:color="auto" w:fill="DAE9F7" w:themeFill="text2" w:themeFillTint="1A"/>
            <w:hideMark/>
          </w:tcPr>
          <w:p w14:paraId="570196EA"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0,229</w:t>
            </w:r>
          </w:p>
        </w:tc>
        <w:tc>
          <w:tcPr>
            <w:tcW w:w="0" w:type="auto"/>
            <w:shd w:val="clear" w:color="auto" w:fill="DAE9F7" w:themeFill="text2" w:themeFillTint="1A"/>
            <w:hideMark/>
          </w:tcPr>
          <w:p w14:paraId="73077E6C"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0,039</w:t>
            </w:r>
          </w:p>
        </w:tc>
        <w:tc>
          <w:tcPr>
            <w:tcW w:w="0" w:type="auto"/>
            <w:shd w:val="clear" w:color="auto" w:fill="DAE9F7" w:themeFill="text2" w:themeFillTint="1A"/>
            <w:hideMark/>
          </w:tcPr>
          <w:p w14:paraId="0189F943"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0,540</w:t>
            </w:r>
          </w:p>
        </w:tc>
        <w:tc>
          <w:tcPr>
            <w:tcW w:w="0" w:type="auto"/>
            <w:shd w:val="clear" w:color="auto" w:fill="DAE9F7" w:themeFill="text2" w:themeFillTint="1A"/>
            <w:hideMark/>
          </w:tcPr>
          <w:p w14:paraId="252C34EA"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2BF6C9FB"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0,000</w:t>
            </w:r>
          </w:p>
        </w:tc>
        <w:tc>
          <w:tcPr>
            <w:tcW w:w="0" w:type="auto"/>
            <w:shd w:val="clear" w:color="auto" w:fill="DAE9F7" w:themeFill="text2" w:themeFillTint="1A"/>
            <w:hideMark/>
          </w:tcPr>
          <w:p w14:paraId="35AF606A" w14:textId="77777777" w:rsidR="00F060F5" w:rsidRPr="00F060F5" w:rsidRDefault="00F060F5" w:rsidP="00F060F5">
            <w:pPr>
              <w:spacing w:after="160" w:line="259" w:lineRule="auto"/>
              <w:cnfStyle w:val="000000100000" w:firstRow="0" w:lastRow="0" w:firstColumn="0" w:lastColumn="0" w:oddVBand="0" w:evenVBand="0" w:oddHBand="1" w:evenHBand="0" w:firstRowFirstColumn="0" w:firstRowLastColumn="0" w:lastRowFirstColumn="0" w:lastRowLastColumn="0"/>
              <w:rPr>
                <w:rFonts w:ascii="Georgia" w:hAnsi="Georgia"/>
              </w:rPr>
            </w:pPr>
            <w:r w:rsidRPr="00F060F5">
              <w:rPr>
                <w:rFonts w:ascii="Georgia" w:hAnsi="Georgia"/>
              </w:rPr>
              <w:t>0,808</w:t>
            </w:r>
          </w:p>
        </w:tc>
      </w:tr>
      <w:tr w:rsidR="00651279" w:rsidRPr="00F060F5" w14:paraId="50D1C21A" w14:textId="77777777" w:rsidTr="00F060F5">
        <w:tc>
          <w:tcPr>
            <w:cnfStyle w:val="001000000000" w:firstRow="0" w:lastRow="0" w:firstColumn="1" w:lastColumn="0" w:oddVBand="0" w:evenVBand="0" w:oddHBand="0" w:evenHBand="0" w:firstRowFirstColumn="0" w:firstRowLastColumn="0" w:lastRowFirstColumn="0" w:lastRowLastColumn="0"/>
            <w:tcW w:w="0" w:type="auto"/>
            <w:hideMark/>
          </w:tcPr>
          <w:p w14:paraId="754BEED6" w14:textId="77777777" w:rsidR="00F060F5" w:rsidRPr="00F060F5" w:rsidRDefault="00F060F5" w:rsidP="00F060F5">
            <w:pPr>
              <w:spacing w:after="160" w:line="259" w:lineRule="auto"/>
              <w:rPr>
                <w:rFonts w:ascii="Georgia" w:hAnsi="Georgia"/>
                <w:b w:val="0"/>
                <w:bCs w:val="0"/>
              </w:rPr>
            </w:pPr>
            <w:r w:rsidRPr="00F060F5">
              <w:rPr>
                <w:rFonts w:ascii="Georgia" w:hAnsi="Georgia"/>
                <w:b w:val="0"/>
                <w:bCs w:val="0"/>
              </w:rPr>
              <w:t>(O) Inversiones de apoyo y reposición</w:t>
            </w:r>
          </w:p>
        </w:tc>
        <w:tc>
          <w:tcPr>
            <w:tcW w:w="0" w:type="auto"/>
            <w:hideMark/>
          </w:tcPr>
          <w:p w14:paraId="7D16750F"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0,839</w:t>
            </w:r>
          </w:p>
        </w:tc>
        <w:tc>
          <w:tcPr>
            <w:tcW w:w="0" w:type="auto"/>
            <w:hideMark/>
          </w:tcPr>
          <w:p w14:paraId="6195C140"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0,689</w:t>
            </w:r>
          </w:p>
        </w:tc>
        <w:tc>
          <w:tcPr>
            <w:tcW w:w="0" w:type="auto"/>
            <w:hideMark/>
          </w:tcPr>
          <w:p w14:paraId="49239761"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0,905</w:t>
            </w:r>
          </w:p>
        </w:tc>
        <w:tc>
          <w:tcPr>
            <w:tcW w:w="0" w:type="auto"/>
            <w:hideMark/>
          </w:tcPr>
          <w:p w14:paraId="757349FD"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1,295</w:t>
            </w:r>
          </w:p>
        </w:tc>
        <w:tc>
          <w:tcPr>
            <w:tcW w:w="0" w:type="auto"/>
            <w:hideMark/>
          </w:tcPr>
          <w:p w14:paraId="62EA625F"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0,988</w:t>
            </w:r>
          </w:p>
        </w:tc>
        <w:tc>
          <w:tcPr>
            <w:tcW w:w="0" w:type="auto"/>
            <w:hideMark/>
          </w:tcPr>
          <w:p w14:paraId="54CCD344" w14:textId="77777777" w:rsidR="00F060F5" w:rsidRPr="00F060F5" w:rsidRDefault="00F060F5" w:rsidP="00F060F5">
            <w:pPr>
              <w:spacing w:after="160" w:line="259" w:lineRule="auto"/>
              <w:cnfStyle w:val="000000000000" w:firstRow="0" w:lastRow="0" w:firstColumn="0" w:lastColumn="0" w:oddVBand="0" w:evenVBand="0" w:oddHBand="0" w:evenHBand="0" w:firstRowFirstColumn="0" w:firstRowLastColumn="0" w:lastRowFirstColumn="0" w:lastRowLastColumn="0"/>
              <w:rPr>
                <w:rFonts w:ascii="Georgia" w:hAnsi="Georgia"/>
              </w:rPr>
            </w:pPr>
            <w:r w:rsidRPr="00F060F5">
              <w:rPr>
                <w:rFonts w:ascii="Georgia" w:hAnsi="Georgia"/>
              </w:rPr>
              <w:t>4,716</w:t>
            </w:r>
          </w:p>
        </w:tc>
      </w:tr>
      <w:tr w:rsidR="00F060F5" w:rsidRPr="00651279" w14:paraId="48EE4EEE" w14:textId="77777777" w:rsidTr="00C25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AE9F7" w:themeFill="text2" w:themeFillTint="1A"/>
          </w:tcPr>
          <w:p w14:paraId="65606DF1" w14:textId="241D1F41" w:rsidR="00F060F5" w:rsidRPr="00C250D8" w:rsidRDefault="00F060F5" w:rsidP="00F060F5">
            <w:pPr>
              <w:rPr>
                <w:rFonts w:ascii="Georgia" w:hAnsi="Georgia"/>
              </w:rPr>
            </w:pPr>
            <w:r w:rsidRPr="00C250D8">
              <w:rPr>
                <w:rFonts w:ascii="Georgia" w:hAnsi="Georgia"/>
              </w:rPr>
              <w:t>Total</w:t>
            </w:r>
          </w:p>
        </w:tc>
        <w:tc>
          <w:tcPr>
            <w:tcW w:w="0" w:type="auto"/>
            <w:shd w:val="clear" w:color="auto" w:fill="DAE9F7" w:themeFill="text2" w:themeFillTint="1A"/>
          </w:tcPr>
          <w:p w14:paraId="3F6696AF" w14:textId="65C2C4D2" w:rsidR="00F060F5" w:rsidRPr="00C250D8" w:rsidRDefault="00F060F5" w:rsidP="00F060F5">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250D8">
              <w:rPr>
                <w:rFonts w:ascii="Georgia" w:hAnsi="Georgia"/>
                <w:b/>
                <w:bCs/>
              </w:rPr>
              <w:t>8,218</w:t>
            </w:r>
          </w:p>
        </w:tc>
        <w:tc>
          <w:tcPr>
            <w:tcW w:w="0" w:type="auto"/>
            <w:shd w:val="clear" w:color="auto" w:fill="DAE9F7" w:themeFill="text2" w:themeFillTint="1A"/>
          </w:tcPr>
          <w:p w14:paraId="5DAF9323" w14:textId="66BB6726" w:rsidR="00F060F5" w:rsidRPr="00C250D8" w:rsidRDefault="00F060F5" w:rsidP="00F060F5">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250D8">
              <w:rPr>
                <w:rFonts w:ascii="Georgia" w:hAnsi="Georgia"/>
                <w:b/>
                <w:bCs/>
              </w:rPr>
              <w:t>12,016</w:t>
            </w:r>
          </w:p>
        </w:tc>
        <w:tc>
          <w:tcPr>
            <w:tcW w:w="0" w:type="auto"/>
            <w:shd w:val="clear" w:color="auto" w:fill="DAE9F7" w:themeFill="text2" w:themeFillTint="1A"/>
          </w:tcPr>
          <w:p w14:paraId="33AC7E35" w14:textId="1C8DE384" w:rsidR="00F060F5" w:rsidRPr="00C250D8" w:rsidRDefault="00F060F5" w:rsidP="00F060F5">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250D8">
              <w:rPr>
                <w:rFonts w:ascii="Georgia" w:hAnsi="Georgia"/>
                <w:b/>
                <w:bCs/>
              </w:rPr>
              <w:t>4,965</w:t>
            </w:r>
          </w:p>
        </w:tc>
        <w:tc>
          <w:tcPr>
            <w:tcW w:w="0" w:type="auto"/>
            <w:shd w:val="clear" w:color="auto" w:fill="DAE9F7" w:themeFill="text2" w:themeFillTint="1A"/>
          </w:tcPr>
          <w:p w14:paraId="7B727E95" w14:textId="225EF269" w:rsidR="00F060F5" w:rsidRPr="00C250D8" w:rsidRDefault="00F060F5" w:rsidP="00F060F5">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250D8">
              <w:rPr>
                <w:rFonts w:ascii="Georgia" w:hAnsi="Georgia"/>
                <w:b/>
                <w:bCs/>
              </w:rPr>
              <w:t>6,534</w:t>
            </w:r>
          </w:p>
        </w:tc>
        <w:tc>
          <w:tcPr>
            <w:tcW w:w="0" w:type="auto"/>
            <w:shd w:val="clear" w:color="auto" w:fill="DAE9F7" w:themeFill="text2" w:themeFillTint="1A"/>
          </w:tcPr>
          <w:p w14:paraId="726F1755" w14:textId="7EE5CBFD" w:rsidR="00F060F5" w:rsidRPr="00C250D8" w:rsidRDefault="00F060F5" w:rsidP="00F060F5">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250D8">
              <w:rPr>
                <w:rFonts w:ascii="Georgia" w:hAnsi="Georgia"/>
                <w:b/>
                <w:bCs/>
              </w:rPr>
              <w:t>1,680</w:t>
            </w:r>
          </w:p>
        </w:tc>
        <w:tc>
          <w:tcPr>
            <w:tcW w:w="0" w:type="auto"/>
            <w:shd w:val="clear" w:color="auto" w:fill="DAE9F7" w:themeFill="text2" w:themeFillTint="1A"/>
          </w:tcPr>
          <w:p w14:paraId="2ADF05CD" w14:textId="4D75D090" w:rsidR="00F060F5" w:rsidRPr="00C250D8" w:rsidRDefault="00F060F5" w:rsidP="00F060F5">
            <w:pPr>
              <w:cnfStyle w:val="000000100000" w:firstRow="0" w:lastRow="0" w:firstColumn="0" w:lastColumn="0" w:oddVBand="0" w:evenVBand="0" w:oddHBand="1" w:evenHBand="0" w:firstRowFirstColumn="0" w:firstRowLastColumn="0" w:lastRowFirstColumn="0" w:lastRowLastColumn="0"/>
              <w:rPr>
                <w:rFonts w:ascii="Georgia" w:hAnsi="Georgia"/>
                <w:b/>
                <w:bCs/>
              </w:rPr>
            </w:pPr>
            <w:r w:rsidRPr="00C250D8">
              <w:rPr>
                <w:rFonts w:ascii="Georgia" w:hAnsi="Georgia"/>
                <w:b/>
                <w:bCs/>
              </w:rPr>
              <w:t>33,414</w:t>
            </w:r>
          </w:p>
        </w:tc>
      </w:tr>
    </w:tbl>
    <w:p w14:paraId="485FE616" w14:textId="7110F674" w:rsidR="00F060F5" w:rsidRPr="0087039A" w:rsidRDefault="00F060F5" w:rsidP="00B36E15">
      <w:pPr>
        <w:jc w:val="both"/>
        <w:rPr>
          <w:rFonts w:ascii="Georgia" w:hAnsi="Georgia"/>
          <w:sz w:val="18"/>
          <w:szCs w:val="18"/>
        </w:rPr>
      </w:pPr>
      <w:r w:rsidRPr="0087039A">
        <w:rPr>
          <w:rFonts w:ascii="Georgia" w:hAnsi="Georgia"/>
          <w:sz w:val="18"/>
          <w:szCs w:val="18"/>
        </w:rPr>
        <w:t xml:space="preserve">Fuente: </w:t>
      </w:r>
      <w:r w:rsidR="00B36E15" w:rsidRPr="0087039A">
        <w:rPr>
          <w:rFonts w:ascii="Georgia" w:hAnsi="Georgia"/>
          <w:sz w:val="18"/>
          <w:szCs w:val="18"/>
        </w:rPr>
        <w:t>Documento de Regulación Aeroportuaria, 2024-2026. Ministerio de Transportes, Movilidad y Agenda Urbana</w:t>
      </w:r>
      <w:r w:rsidR="00C250D8">
        <w:rPr>
          <w:rFonts w:ascii="Georgia" w:hAnsi="Georgia"/>
          <w:sz w:val="18"/>
          <w:szCs w:val="18"/>
        </w:rPr>
        <w:t xml:space="preserve">. (N) Inversiones </w:t>
      </w:r>
      <w:r w:rsidR="002A1897">
        <w:rPr>
          <w:rFonts w:ascii="Georgia" w:hAnsi="Georgia"/>
          <w:sz w:val="18"/>
          <w:szCs w:val="18"/>
        </w:rPr>
        <w:t>normativas, (R) inversiones relevantes, (O) otras inversiones</w:t>
      </w:r>
    </w:p>
    <w:p w14:paraId="349CBDDD" w14:textId="51B1628A" w:rsidR="000003E4" w:rsidRPr="00651279" w:rsidRDefault="000003E4">
      <w:pPr>
        <w:rPr>
          <w:rFonts w:ascii="Georgia" w:hAnsi="Georgia"/>
        </w:rPr>
      </w:pPr>
      <w:r w:rsidRPr="00651279">
        <w:rPr>
          <w:rFonts w:ascii="Georgia" w:hAnsi="Georgia"/>
        </w:rPr>
        <w:br w:type="page"/>
      </w:r>
    </w:p>
    <w:bookmarkEnd w:id="0"/>
    <w:p w14:paraId="2D25859A" w14:textId="30FE7E40" w:rsidR="00A26C50" w:rsidRDefault="004C065F" w:rsidP="00A26C50">
      <w:pPr>
        <w:rPr>
          <w:rFonts w:ascii="Georgia" w:hAnsi="Georgia"/>
          <w:b/>
          <w:bCs/>
          <w:sz w:val="24"/>
          <w:szCs w:val="24"/>
        </w:rPr>
      </w:pPr>
      <w:r>
        <w:rPr>
          <w:rFonts w:ascii="Georgia" w:hAnsi="Georgia"/>
          <w:b/>
          <w:bCs/>
          <w:sz w:val="24"/>
          <w:szCs w:val="24"/>
        </w:rPr>
        <w:lastRenderedPageBreak/>
        <w:t>6</w:t>
      </w:r>
      <w:r w:rsidR="00A26C50" w:rsidRPr="00A26C50">
        <w:rPr>
          <w:rFonts w:ascii="Georgia" w:hAnsi="Georgia"/>
          <w:b/>
          <w:bCs/>
          <w:sz w:val="24"/>
          <w:szCs w:val="24"/>
        </w:rPr>
        <w:t xml:space="preserve">. </w:t>
      </w:r>
      <w:r w:rsidR="0000502D">
        <w:rPr>
          <w:rFonts w:ascii="Georgia" w:hAnsi="Georgia"/>
          <w:b/>
          <w:bCs/>
          <w:sz w:val="24"/>
          <w:szCs w:val="24"/>
        </w:rPr>
        <w:t>R</w:t>
      </w:r>
      <w:r w:rsidR="00F868C9" w:rsidRPr="00651279">
        <w:rPr>
          <w:rFonts w:ascii="Georgia" w:hAnsi="Georgia"/>
          <w:b/>
          <w:bCs/>
          <w:sz w:val="24"/>
          <w:szCs w:val="24"/>
        </w:rPr>
        <w:t xml:space="preserve">iesgos </w:t>
      </w:r>
      <w:r w:rsidR="0000502D">
        <w:rPr>
          <w:rFonts w:ascii="Georgia" w:hAnsi="Georgia"/>
          <w:b/>
          <w:bCs/>
          <w:sz w:val="24"/>
          <w:szCs w:val="24"/>
        </w:rPr>
        <w:t xml:space="preserve">empresariales </w:t>
      </w:r>
      <w:r w:rsidR="00A26C50" w:rsidRPr="00A26C50">
        <w:rPr>
          <w:rFonts w:ascii="Georgia" w:hAnsi="Georgia"/>
          <w:b/>
          <w:bCs/>
          <w:sz w:val="24"/>
          <w:szCs w:val="24"/>
        </w:rPr>
        <w:t>de la saturación</w:t>
      </w:r>
      <w:r w:rsidR="0000502D">
        <w:rPr>
          <w:rFonts w:ascii="Georgia" w:hAnsi="Georgia"/>
          <w:b/>
          <w:bCs/>
          <w:sz w:val="24"/>
          <w:szCs w:val="24"/>
        </w:rPr>
        <w:t xml:space="preserve"> del aeropuerto de Valencia</w:t>
      </w:r>
    </w:p>
    <w:p w14:paraId="36F55D81" w14:textId="77777777" w:rsidR="009369F6" w:rsidRPr="00A26C50" w:rsidRDefault="009369F6" w:rsidP="00A26C50">
      <w:pPr>
        <w:rPr>
          <w:rFonts w:ascii="Georgia" w:hAnsi="Georgia"/>
          <w:b/>
          <w:bCs/>
          <w:sz w:val="24"/>
          <w:szCs w:val="24"/>
        </w:rPr>
      </w:pPr>
    </w:p>
    <w:p w14:paraId="26DD3A66" w14:textId="0FBEE760" w:rsidR="0000502D" w:rsidRPr="0000502D" w:rsidRDefault="00F10E29" w:rsidP="00AE7ECE">
      <w:pPr>
        <w:spacing w:line="360" w:lineRule="auto"/>
        <w:jc w:val="both"/>
        <w:rPr>
          <w:rFonts w:ascii="Georgia" w:hAnsi="Georgia"/>
          <w:sz w:val="24"/>
          <w:szCs w:val="24"/>
        </w:rPr>
      </w:pPr>
      <w:r>
        <w:rPr>
          <w:rFonts w:ascii="Georgia" w:hAnsi="Georgia"/>
          <w:noProof/>
          <w:sz w:val="24"/>
          <w:szCs w:val="24"/>
        </w:rPr>
        <mc:AlternateContent>
          <mc:Choice Requires="wps">
            <w:drawing>
              <wp:anchor distT="0" distB="0" distL="114300" distR="114300" simplePos="0" relativeHeight="251699200" behindDoc="0" locked="0" layoutInCell="1" allowOverlap="1" wp14:anchorId="609A7D0C" wp14:editId="65B833BC">
                <wp:simplePos x="0" y="0"/>
                <wp:positionH relativeFrom="margin">
                  <wp:posOffset>2959100</wp:posOffset>
                </wp:positionH>
                <wp:positionV relativeFrom="paragraph">
                  <wp:posOffset>3810</wp:posOffset>
                </wp:positionV>
                <wp:extent cx="2430145" cy="4070985"/>
                <wp:effectExtent l="0" t="0" r="27305" b="24765"/>
                <wp:wrapSquare wrapText="bothSides"/>
                <wp:docPr id="419199913" name="Cuadro de texto 3"/>
                <wp:cNvGraphicFramePr/>
                <a:graphic xmlns:a="http://schemas.openxmlformats.org/drawingml/2006/main">
                  <a:graphicData uri="http://schemas.microsoft.com/office/word/2010/wordprocessingShape">
                    <wps:wsp>
                      <wps:cNvSpPr txBox="1"/>
                      <wps:spPr>
                        <a:xfrm>
                          <a:off x="0" y="0"/>
                          <a:ext cx="2430145" cy="4070985"/>
                        </a:xfrm>
                        <a:prstGeom prst="rect">
                          <a:avLst/>
                        </a:prstGeom>
                        <a:solidFill>
                          <a:schemeClr val="tx2">
                            <a:lumMod val="10000"/>
                            <a:lumOff val="90000"/>
                          </a:schemeClr>
                        </a:solidFill>
                        <a:ln w="6350">
                          <a:solidFill>
                            <a:schemeClr val="bg1"/>
                          </a:solidFill>
                        </a:ln>
                      </wps:spPr>
                      <wps:txbx>
                        <w:txbxContent>
                          <w:p w14:paraId="129B946D" w14:textId="663B2F53"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Principales riesgos:</w:t>
                            </w:r>
                          </w:p>
                          <w:p w14:paraId="03BFADEC" w14:textId="227D2B7E"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 xml:space="preserve">-Degradación de los servicios prestados a los viajeros </w:t>
                            </w:r>
                          </w:p>
                          <w:p w14:paraId="405CB4A7" w14:textId="6B7FD78D"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-Pérdida de competitividad empresarial</w:t>
                            </w:r>
                          </w:p>
                          <w:p w14:paraId="6213A9E8" w14:textId="39019ED9"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-Incremento de costes para las empresas</w:t>
                            </w:r>
                          </w:p>
                          <w:p w14:paraId="327AE789" w14:textId="22DD0C89"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-Erosión de la competitividad turística de Valencia</w:t>
                            </w:r>
                          </w:p>
                          <w:p w14:paraId="6D1DFD7C" w14:textId="629FAA24"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-Pérdidas económicas en términos de VAB y empleo</w:t>
                            </w:r>
                          </w:p>
                          <w:p w14:paraId="41FE9AAC" w14:textId="2777AA37"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-Pérdida de posicionamiento estratégico del Aeropuerto de Valencia</w:t>
                            </w:r>
                          </w:p>
                          <w:p w14:paraId="3A1B93FC" w14:textId="0ECC489B"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w:t>
                            </w:r>
                            <w:r>
                              <w:rPr>
                                <w:rFonts w:ascii="Georgia" w:hAnsi="Georgia"/>
                                <w:i/>
                                <w:iCs/>
                                <w:sz w:val="24"/>
                                <w:szCs w:val="24"/>
                              </w:rPr>
                              <w:t>Empeoramiento de la estrategia de conexión intermodal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A7D0C" id="_x0000_s1038" type="#_x0000_t202" style="position:absolute;left:0;text-align:left;margin-left:233pt;margin-top:.3pt;width:191.35pt;height:320.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" fillcolor="#dceaf7 [351]" strokecolor="white [3212]" strokeweight=".5pt">
                <v:textbox>
                  <w:txbxContent>
                    <w:p w14:paraId="129B946D" w14:textId="663B2F53"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Principales riesgos:</w:t>
                      </w:r>
                    </w:p>
                    <w:p w14:paraId="03BFADEC" w14:textId="227D2B7E"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 xml:space="preserve">-Degradación de los servicios prestados a los viajeros </w:t>
                      </w:r>
                    </w:p>
                    <w:p w14:paraId="405CB4A7" w14:textId="6B7FD78D"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-Pérdida de competitividad empresarial</w:t>
                      </w:r>
                    </w:p>
                    <w:p w14:paraId="6213A9E8" w14:textId="39019ED9"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-Incremento de costes para las empresas</w:t>
                      </w:r>
                    </w:p>
                    <w:p w14:paraId="327AE789" w14:textId="22DD0C89"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-Erosión de la competitividad turística de Valencia</w:t>
                      </w:r>
                    </w:p>
                    <w:p w14:paraId="6D1DFD7C" w14:textId="629FAA24"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-Pérdidas económicas en términos de VAB y empleo</w:t>
                      </w:r>
                    </w:p>
                    <w:p w14:paraId="41FE9AAC" w14:textId="2777AA37"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-Pérdida de posicionamiento estratégico del Aeropuerto de Valencia</w:t>
                      </w:r>
                    </w:p>
                    <w:p w14:paraId="3A1B93FC" w14:textId="0ECC489B" w:rsidR="00F10E29" w:rsidRPr="00F10E29" w:rsidRDefault="00F10E29" w:rsidP="00F10E29">
                      <w:pPr>
                        <w:spacing w:line="276" w:lineRule="auto"/>
                        <w:jc w:val="both"/>
                        <w:rPr>
                          <w:rFonts w:ascii="Georgia" w:hAnsi="Georgia"/>
                          <w:i/>
                          <w:iCs/>
                          <w:sz w:val="24"/>
                          <w:szCs w:val="24"/>
                        </w:rPr>
                      </w:pPr>
                      <w:r w:rsidRPr="00F10E29">
                        <w:rPr>
                          <w:rFonts w:ascii="Georgia" w:hAnsi="Georgia"/>
                          <w:i/>
                          <w:iCs/>
                          <w:sz w:val="24"/>
                          <w:szCs w:val="24"/>
                        </w:rPr>
                        <w:t>-</w:t>
                      </w:r>
                      <w:r>
                        <w:rPr>
                          <w:rFonts w:ascii="Georgia" w:hAnsi="Georgia"/>
                          <w:i/>
                          <w:iCs/>
                          <w:sz w:val="24"/>
                          <w:szCs w:val="24"/>
                        </w:rPr>
                        <w:t>Empeoramiento de la estrategia de conexión intermodal</w:t>
                      </w:r>
                    </w:p>
                  </w:txbxContent>
                </v:textbox>
                <w10:wrap type="square" anchorx="margin"/>
              </v:shape>
            </w:pict>
          </mc:Fallback>
        </mc:AlternateContent>
      </w:r>
      <w:r w:rsidR="0000502D" w:rsidRPr="00F55645">
        <w:rPr>
          <w:rFonts w:ascii="Georgia" w:hAnsi="Georgia"/>
          <w:sz w:val="24"/>
          <w:szCs w:val="24"/>
        </w:rPr>
        <w:t xml:space="preserve">La saturación operativa del </w:t>
      </w:r>
      <w:r w:rsidR="006C5D40">
        <w:rPr>
          <w:rFonts w:ascii="Georgia" w:hAnsi="Georgia"/>
          <w:sz w:val="24"/>
          <w:szCs w:val="24"/>
        </w:rPr>
        <w:t>a</w:t>
      </w:r>
      <w:r w:rsidR="0000502D" w:rsidRPr="00F55645">
        <w:rPr>
          <w:rFonts w:ascii="Georgia" w:hAnsi="Georgia"/>
          <w:sz w:val="24"/>
          <w:szCs w:val="24"/>
        </w:rPr>
        <w:t>eropuerto de Valencia</w:t>
      </w:r>
      <w:r w:rsidR="0000502D" w:rsidRPr="0000502D">
        <w:rPr>
          <w:rFonts w:ascii="Georgia" w:hAnsi="Georgia"/>
          <w:sz w:val="24"/>
          <w:szCs w:val="24"/>
        </w:rPr>
        <w:t xml:space="preserve"> </w:t>
      </w:r>
      <w:r w:rsidR="0000502D">
        <w:rPr>
          <w:rFonts w:ascii="Georgia" w:hAnsi="Georgia"/>
          <w:sz w:val="24"/>
          <w:szCs w:val="24"/>
        </w:rPr>
        <w:t xml:space="preserve">limita </w:t>
      </w:r>
      <w:r w:rsidR="0000502D" w:rsidRPr="0000502D">
        <w:rPr>
          <w:rFonts w:ascii="Georgia" w:hAnsi="Georgia"/>
          <w:sz w:val="24"/>
          <w:szCs w:val="24"/>
        </w:rPr>
        <w:t xml:space="preserve">el crecimiento económico </w:t>
      </w:r>
      <w:r w:rsidR="0000502D">
        <w:rPr>
          <w:rFonts w:ascii="Georgia" w:hAnsi="Georgia"/>
          <w:sz w:val="24"/>
          <w:szCs w:val="24"/>
        </w:rPr>
        <w:t>de la provincia de Valencia y también de la Comunidad Valenciana</w:t>
      </w:r>
      <w:r w:rsidR="0000502D" w:rsidRPr="0000502D">
        <w:rPr>
          <w:rFonts w:ascii="Georgia" w:hAnsi="Georgia"/>
          <w:sz w:val="24"/>
          <w:szCs w:val="24"/>
        </w:rPr>
        <w:t xml:space="preserve">. </w:t>
      </w:r>
    </w:p>
    <w:p w14:paraId="10161F78" w14:textId="62CC56BA" w:rsidR="0000502D" w:rsidRPr="0000502D" w:rsidRDefault="0000502D" w:rsidP="00AE7ECE">
      <w:pPr>
        <w:spacing w:line="360" w:lineRule="auto"/>
        <w:jc w:val="both"/>
        <w:rPr>
          <w:rFonts w:ascii="Georgia" w:hAnsi="Georgia"/>
          <w:sz w:val="24"/>
          <w:szCs w:val="24"/>
        </w:rPr>
      </w:pPr>
      <w:r w:rsidRPr="0080626A">
        <w:rPr>
          <w:rFonts w:ascii="Georgia" w:hAnsi="Georgia"/>
          <w:sz w:val="24"/>
          <w:szCs w:val="24"/>
        </w:rPr>
        <w:t>La superación de la capacidad nominal del aeropuerto</w:t>
      </w:r>
      <w:r w:rsidR="00F55645" w:rsidRPr="0080626A">
        <w:rPr>
          <w:rFonts w:ascii="Georgia" w:hAnsi="Georgia"/>
          <w:sz w:val="24"/>
          <w:szCs w:val="24"/>
        </w:rPr>
        <w:t xml:space="preserve"> en</w:t>
      </w:r>
      <w:r w:rsidR="00F55645">
        <w:rPr>
          <w:rFonts w:ascii="Georgia" w:hAnsi="Georgia"/>
          <w:sz w:val="24"/>
          <w:szCs w:val="24"/>
        </w:rPr>
        <w:t xml:space="preserve"> términos de pasajeros en 2024 </w:t>
      </w:r>
      <w:r w:rsidRPr="0080626A">
        <w:rPr>
          <w:rFonts w:ascii="Georgia" w:hAnsi="Georgia"/>
          <w:b/>
          <w:bCs/>
          <w:sz w:val="24"/>
          <w:szCs w:val="24"/>
        </w:rPr>
        <w:t>compromete la eficiencia operativa d</w:t>
      </w:r>
      <w:r w:rsidR="00AA69E5" w:rsidRPr="0080626A">
        <w:rPr>
          <w:rFonts w:ascii="Georgia" w:hAnsi="Georgia"/>
          <w:b/>
          <w:bCs/>
          <w:sz w:val="24"/>
          <w:szCs w:val="24"/>
        </w:rPr>
        <w:t>el aeropuerto</w:t>
      </w:r>
      <w:r w:rsidRPr="0000502D">
        <w:rPr>
          <w:rFonts w:ascii="Georgia" w:hAnsi="Georgia"/>
          <w:sz w:val="24"/>
          <w:szCs w:val="24"/>
        </w:rPr>
        <w:t xml:space="preserve">. Esta situación </w:t>
      </w:r>
      <w:r w:rsidRPr="00F55645">
        <w:rPr>
          <w:rFonts w:ascii="Georgia" w:hAnsi="Georgia"/>
          <w:b/>
          <w:bCs/>
          <w:sz w:val="24"/>
          <w:szCs w:val="24"/>
        </w:rPr>
        <w:t>genera cost</w:t>
      </w:r>
      <w:r w:rsidR="00F55645">
        <w:rPr>
          <w:rFonts w:ascii="Georgia" w:hAnsi="Georgia"/>
          <w:b/>
          <w:bCs/>
          <w:sz w:val="24"/>
          <w:szCs w:val="24"/>
        </w:rPr>
        <w:t>e</w:t>
      </w:r>
      <w:r w:rsidRPr="00F55645">
        <w:rPr>
          <w:rFonts w:ascii="Georgia" w:hAnsi="Georgia"/>
          <w:b/>
          <w:bCs/>
          <w:sz w:val="24"/>
          <w:szCs w:val="24"/>
        </w:rPr>
        <w:t>s de oportunidad significativos</w:t>
      </w:r>
      <w:r w:rsidRPr="0000502D">
        <w:rPr>
          <w:rFonts w:ascii="Georgia" w:hAnsi="Georgia"/>
          <w:sz w:val="24"/>
          <w:szCs w:val="24"/>
        </w:rPr>
        <w:t xml:space="preserve"> que se materializan </w:t>
      </w:r>
      <w:r w:rsidR="00AA69E5">
        <w:rPr>
          <w:rFonts w:ascii="Georgia" w:hAnsi="Georgia"/>
          <w:sz w:val="24"/>
          <w:szCs w:val="24"/>
        </w:rPr>
        <w:t>tanto en el plano económico, como empresarial y de posicionamiento de Valencia en el contexto internacional.</w:t>
      </w:r>
    </w:p>
    <w:p w14:paraId="23D3A3A0" w14:textId="29BF1608" w:rsidR="00AA69E5" w:rsidRDefault="00AA69E5" w:rsidP="00AE7ECE">
      <w:pPr>
        <w:spacing w:line="360" w:lineRule="auto"/>
        <w:jc w:val="both"/>
        <w:rPr>
          <w:rFonts w:ascii="Georgia" w:hAnsi="Georgia"/>
          <w:sz w:val="24"/>
          <w:szCs w:val="24"/>
        </w:rPr>
      </w:pPr>
      <w:r>
        <w:rPr>
          <w:rFonts w:ascii="Georgia" w:hAnsi="Georgia"/>
          <w:sz w:val="24"/>
          <w:szCs w:val="24"/>
        </w:rPr>
        <w:t xml:space="preserve">A su vez, </w:t>
      </w:r>
      <w:r w:rsidRPr="00F55645">
        <w:rPr>
          <w:rFonts w:ascii="Georgia" w:hAnsi="Georgia"/>
          <w:b/>
          <w:bCs/>
          <w:sz w:val="24"/>
          <w:szCs w:val="24"/>
        </w:rPr>
        <w:t>l</w:t>
      </w:r>
      <w:r w:rsidR="0000502D" w:rsidRPr="00F55645">
        <w:rPr>
          <w:rFonts w:ascii="Georgia" w:hAnsi="Georgia"/>
          <w:b/>
          <w:bCs/>
          <w:sz w:val="24"/>
          <w:szCs w:val="24"/>
        </w:rPr>
        <w:t>a degradación de los estándares de calidad</w:t>
      </w:r>
      <w:r w:rsidR="0000502D" w:rsidRPr="0000502D">
        <w:rPr>
          <w:rFonts w:ascii="Georgia" w:hAnsi="Georgia"/>
          <w:sz w:val="24"/>
          <w:szCs w:val="24"/>
        </w:rPr>
        <w:t xml:space="preserve"> de </w:t>
      </w:r>
      <w:r>
        <w:rPr>
          <w:rFonts w:ascii="Georgia" w:hAnsi="Georgia"/>
          <w:sz w:val="24"/>
          <w:szCs w:val="24"/>
        </w:rPr>
        <w:t xml:space="preserve">los </w:t>
      </w:r>
      <w:r w:rsidR="0000502D" w:rsidRPr="0000502D">
        <w:rPr>
          <w:rFonts w:ascii="Georgia" w:hAnsi="Georgia"/>
          <w:sz w:val="24"/>
          <w:szCs w:val="24"/>
        </w:rPr>
        <w:t>servicio</w:t>
      </w:r>
      <w:r>
        <w:rPr>
          <w:rFonts w:ascii="Georgia" w:hAnsi="Georgia"/>
          <w:sz w:val="24"/>
          <w:szCs w:val="24"/>
        </w:rPr>
        <w:t>s que presta el aeropuerto a los viajeros</w:t>
      </w:r>
      <w:r w:rsidR="0000502D" w:rsidRPr="0000502D">
        <w:rPr>
          <w:rFonts w:ascii="Georgia" w:hAnsi="Georgia"/>
          <w:sz w:val="24"/>
          <w:szCs w:val="24"/>
        </w:rPr>
        <w:t xml:space="preserve"> </w:t>
      </w:r>
      <w:r>
        <w:rPr>
          <w:rFonts w:ascii="Georgia" w:hAnsi="Georgia"/>
          <w:sz w:val="24"/>
          <w:szCs w:val="24"/>
        </w:rPr>
        <w:t xml:space="preserve">es uno de los aspectos </w:t>
      </w:r>
      <w:r w:rsidR="0000502D" w:rsidRPr="0000502D">
        <w:rPr>
          <w:rFonts w:ascii="Georgia" w:hAnsi="Georgia"/>
          <w:sz w:val="24"/>
          <w:szCs w:val="24"/>
        </w:rPr>
        <w:t xml:space="preserve">más críticos </w:t>
      </w:r>
      <w:r>
        <w:rPr>
          <w:rFonts w:ascii="Georgia" w:hAnsi="Georgia"/>
          <w:sz w:val="24"/>
          <w:szCs w:val="24"/>
        </w:rPr>
        <w:t xml:space="preserve">y que en mayor medida </w:t>
      </w:r>
      <w:r w:rsidR="0000502D" w:rsidRPr="00F55645">
        <w:rPr>
          <w:rFonts w:ascii="Georgia" w:hAnsi="Georgia"/>
          <w:b/>
          <w:bCs/>
          <w:sz w:val="24"/>
          <w:szCs w:val="24"/>
        </w:rPr>
        <w:t>erosi</w:t>
      </w:r>
      <w:r w:rsidRPr="00F55645">
        <w:rPr>
          <w:rFonts w:ascii="Georgia" w:hAnsi="Georgia"/>
          <w:b/>
          <w:bCs/>
          <w:sz w:val="24"/>
          <w:szCs w:val="24"/>
        </w:rPr>
        <w:t>o</w:t>
      </w:r>
      <w:r w:rsidR="0000502D" w:rsidRPr="00F55645">
        <w:rPr>
          <w:rFonts w:ascii="Georgia" w:hAnsi="Georgia"/>
          <w:b/>
          <w:bCs/>
          <w:sz w:val="24"/>
          <w:szCs w:val="24"/>
        </w:rPr>
        <w:t>n</w:t>
      </w:r>
      <w:r w:rsidRPr="00F55645">
        <w:rPr>
          <w:rFonts w:ascii="Georgia" w:hAnsi="Georgia"/>
          <w:b/>
          <w:bCs/>
          <w:sz w:val="24"/>
          <w:szCs w:val="24"/>
        </w:rPr>
        <w:t>a</w:t>
      </w:r>
      <w:r w:rsidR="0000502D" w:rsidRPr="00F55645">
        <w:rPr>
          <w:rFonts w:ascii="Georgia" w:hAnsi="Georgia"/>
          <w:b/>
          <w:bCs/>
          <w:sz w:val="24"/>
          <w:szCs w:val="24"/>
        </w:rPr>
        <w:t xml:space="preserve"> la competitividad </w:t>
      </w:r>
      <w:r w:rsidRPr="00F55645">
        <w:rPr>
          <w:rFonts w:ascii="Georgia" w:hAnsi="Georgia"/>
          <w:b/>
          <w:bCs/>
          <w:sz w:val="24"/>
          <w:szCs w:val="24"/>
        </w:rPr>
        <w:t>turística de Valencia</w:t>
      </w:r>
      <w:r w:rsidR="0000502D" w:rsidRPr="0000502D">
        <w:rPr>
          <w:rFonts w:ascii="Georgia" w:hAnsi="Georgia"/>
          <w:sz w:val="24"/>
          <w:szCs w:val="24"/>
        </w:rPr>
        <w:t xml:space="preserve">. </w:t>
      </w:r>
    </w:p>
    <w:p w14:paraId="1981D8F3" w14:textId="362E0805" w:rsidR="0000502D" w:rsidRPr="0000502D" w:rsidRDefault="0000502D" w:rsidP="00AE7ECE">
      <w:pPr>
        <w:spacing w:line="360" w:lineRule="auto"/>
        <w:jc w:val="both"/>
        <w:rPr>
          <w:rFonts w:ascii="Georgia" w:hAnsi="Georgia"/>
          <w:sz w:val="24"/>
          <w:szCs w:val="24"/>
        </w:rPr>
      </w:pPr>
      <w:r w:rsidRPr="0000502D">
        <w:rPr>
          <w:rFonts w:ascii="Georgia" w:hAnsi="Georgia"/>
          <w:sz w:val="24"/>
          <w:szCs w:val="24"/>
        </w:rPr>
        <w:t>La saturación actual, que alcanza el 130% en períodos de máxima demanda, genera cuellos de botella que comprometen la fluidez de los procesos y elevan los cost</w:t>
      </w:r>
      <w:r w:rsidR="00F55645">
        <w:rPr>
          <w:rFonts w:ascii="Georgia" w:hAnsi="Georgia"/>
          <w:sz w:val="24"/>
          <w:szCs w:val="24"/>
        </w:rPr>
        <w:t>e</w:t>
      </w:r>
      <w:r w:rsidRPr="0000502D">
        <w:rPr>
          <w:rFonts w:ascii="Georgia" w:hAnsi="Georgia"/>
          <w:sz w:val="24"/>
          <w:szCs w:val="24"/>
        </w:rPr>
        <w:t xml:space="preserve">s de transacción </w:t>
      </w:r>
      <w:r w:rsidR="00AA69E5">
        <w:rPr>
          <w:rFonts w:ascii="Georgia" w:hAnsi="Georgia"/>
          <w:sz w:val="24"/>
          <w:szCs w:val="24"/>
        </w:rPr>
        <w:t xml:space="preserve">tanto </w:t>
      </w:r>
      <w:r w:rsidRPr="0000502D">
        <w:rPr>
          <w:rFonts w:ascii="Georgia" w:hAnsi="Georgia"/>
          <w:sz w:val="24"/>
          <w:szCs w:val="24"/>
        </w:rPr>
        <w:t xml:space="preserve">para empresas y </w:t>
      </w:r>
      <w:r w:rsidR="00AA69E5">
        <w:rPr>
          <w:rFonts w:ascii="Georgia" w:hAnsi="Georgia"/>
          <w:sz w:val="24"/>
          <w:szCs w:val="24"/>
        </w:rPr>
        <w:t xml:space="preserve">como para </w:t>
      </w:r>
      <w:r w:rsidRPr="0000502D">
        <w:rPr>
          <w:rFonts w:ascii="Georgia" w:hAnsi="Georgia"/>
          <w:sz w:val="24"/>
          <w:szCs w:val="24"/>
        </w:rPr>
        <w:t>viajeros.</w:t>
      </w:r>
    </w:p>
    <w:p w14:paraId="512D051F" w14:textId="09F6F920" w:rsidR="0000502D" w:rsidRPr="0000502D" w:rsidRDefault="0000502D" w:rsidP="00AE7ECE">
      <w:pPr>
        <w:spacing w:line="360" w:lineRule="auto"/>
        <w:jc w:val="both"/>
        <w:rPr>
          <w:rFonts w:ascii="Georgia" w:hAnsi="Georgia"/>
          <w:sz w:val="24"/>
          <w:szCs w:val="24"/>
        </w:rPr>
      </w:pPr>
      <w:r w:rsidRPr="0000502D">
        <w:rPr>
          <w:rFonts w:ascii="Georgia" w:hAnsi="Georgia"/>
          <w:sz w:val="24"/>
          <w:szCs w:val="24"/>
        </w:rPr>
        <w:t xml:space="preserve">El sector turístico, </w:t>
      </w:r>
      <w:r w:rsidR="00237B72">
        <w:rPr>
          <w:rFonts w:ascii="Georgia" w:hAnsi="Georgia"/>
          <w:sz w:val="24"/>
          <w:szCs w:val="24"/>
        </w:rPr>
        <w:t xml:space="preserve">que da empleo a más de 300 mil personas en la Comunidad Valenciana y que genera el 15% del PIB, podría sufrir la pérdida de competitividad derivada de la saturación </w:t>
      </w:r>
      <w:r w:rsidRPr="0000502D">
        <w:rPr>
          <w:rFonts w:ascii="Georgia" w:hAnsi="Georgia"/>
          <w:sz w:val="24"/>
          <w:szCs w:val="24"/>
        </w:rPr>
        <w:t>aeroportuaria</w:t>
      </w:r>
      <w:r w:rsidR="00237B72">
        <w:rPr>
          <w:rFonts w:ascii="Georgia" w:hAnsi="Georgia"/>
          <w:sz w:val="24"/>
          <w:szCs w:val="24"/>
        </w:rPr>
        <w:t>, que se muestra en la</w:t>
      </w:r>
      <w:r w:rsidRPr="0000502D">
        <w:rPr>
          <w:rFonts w:ascii="Georgia" w:hAnsi="Georgia"/>
          <w:sz w:val="24"/>
          <w:szCs w:val="24"/>
        </w:rPr>
        <w:t xml:space="preserve"> </w:t>
      </w:r>
      <w:r w:rsidRPr="00F55645">
        <w:rPr>
          <w:rFonts w:ascii="Georgia" w:hAnsi="Georgia"/>
          <w:b/>
          <w:bCs/>
          <w:sz w:val="24"/>
          <w:szCs w:val="24"/>
        </w:rPr>
        <w:t>menor capacidad para atraer turistas de alto poder adquisitivo</w:t>
      </w:r>
      <w:r w:rsidRPr="0000502D">
        <w:rPr>
          <w:rFonts w:ascii="Georgia" w:hAnsi="Georgia"/>
          <w:sz w:val="24"/>
          <w:szCs w:val="24"/>
        </w:rPr>
        <w:t xml:space="preserve"> </w:t>
      </w:r>
      <w:r w:rsidR="00237B72">
        <w:rPr>
          <w:rFonts w:ascii="Georgia" w:hAnsi="Georgia"/>
          <w:sz w:val="24"/>
          <w:szCs w:val="24"/>
        </w:rPr>
        <w:t xml:space="preserve">y </w:t>
      </w:r>
      <w:r w:rsidRPr="0000502D">
        <w:rPr>
          <w:rFonts w:ascii="Georgia" w:hAnsi="Georgia"/>
          <w:sz w:val="24"/>
          <w:szCs w:val="24"/>
        </w:rPr>
        <w:t>también el deterioro de la percepción de calidad del destino, factor crítico en mercados turísticos altamente competitivos.</w:t>
      </w:r>
    </w:p>
    <w:p w14:paraId="472A59C4" w14:textId="48DC385C" w:rsidR="0000502D" w:rsidRPr="0000502D" w:rsidRDefault="00237B72" w:rsidP="00AE7ECE">
      <w:pPr>
        <w:spacing w:line="360" w:lineRule="auto"/>
        <w:jc w:val="both"/>
        <w:rPr>
          <w:rFonts w:ascii="Georgia" w:hAnsi="Georgia"/>
          <w:sz w:val="24"/>
          <w:szCs w:val="24"/>
        </w:rPr>
      </w:pPr>
      <w:r>
        <w:rPr>
          <w:rFonts w:ascii="Georgia" w:hAnsi="Georgia"/>
          <w:sz w:val="24"/>
          <w:szCs w:val="24"/>
        </w:rPr>
        <w:lastRenderedPageBreak/>
        <w:t xml:space="preserve">Desde la perspectiva de la logística, </w:t>
      </w:r>
      <w:r w:rsidR="0000502D" w:rsidRPr="0000502D">
        <w:rPr>
          <w:rFonts w:ascii="Georgia" w:hAnsi="Georgia"/>
          <w:sz w:val="24"/>
          <w:szCs w:val="24"/>
        </w:rPr>
        <w:t xml:space="preserve">la saturación aeroportuaria </w:t>
      </w:r>
      <w:r>
        <w:rPr>
          <w:rFonts w:ascii="Georgia" w:hAnsi="Georgia"/>
          <w:sz w:val="24"/>
          <w:szCs w:val="24"/>
        </w:rPr>
        <w:t>también índice en la competitividad de las empresas valencianas y también españolas</w:t>
      </w:r>
      <w:r w:rsidR="0000502D" w:rsidRPr="0000502D">
        <w:rPr>
          <w:rFonts w:ascii="Georgia" w:hAnsi="Georgia"/>
          <w:sz w:val="24"/>
          <w:szCs w:val="24"/>
        </w:rPr>
        <w:t xml:space="preserve">. La limitación de la capacidad aérea compromete la eficiencia de las cadenas de suministro, especialmente en sectores que dependen de sistemas </w:t>
      </w:r>
      <w:proofErr w:type="spellStart"/>
      <w:r w:rsidRPr="00F55645">
        <w:rPr>
          <w:rFonts w:ascii="Georgia" w:hAnsi="Georgia"/>
          <w:i/>
          <w:iCs/>
          <w:sz w:val="24"/>
          <w:szCs w:val="24"/>
        </w:rPr>
        <w:t>just</w:t>
      </w:r>
      <w:proofErr w:type="spellEnd"/>
      <w:r w:rsidRPr="00F55645">
        <w:rPr>
          <w:rFonts w:ascii="Georgia" w:hAnsi="Georgia"/>
          <w:i/>
          <w:iCs/>
          <w:sz w:val="24"/>
          <w:szCs w:val="24"/>
        </w:rPr>
        <w:t xml:space="preserve"> </w:t>
      </w:r>
      <w:proofErr w:type="gramStart"/>
      <w:r w:rsidRPr="00F55645">
        <w:rPr>
          <w:rFonts w:ascii="Georgia" w:hAnsi="Georgia"/>
          <w:i/>
          <w:iCs/>
          <w:sz w:val="24"/>
          <w:szCs w:val="24"/>
        </w:rPr>
        <w:t>in time</w:t>
      </w:r>
      <w:proofErr w:type="gramEnd"/>
      <w:r>
        <w:rPr>
          <w:rFonts w:ascii="Georgia" w:hAnsi="Georgia"/>
          <w:sz w:val="24"/>
          <w:szCs w:val="24"/>
        </w:rPr>
        <w:t xml:space="preserve"> </w:t>
      </w:r>
      <w:r w:rsidR="0000502D" w:rsidRPr="0000502D">
        <w:rPr>
          <w:rFonts w:ascii="Georgia" w:hAnsi="Georgia"/>
          <w:sz w:val="24"/>
          <w:szCs w:val="24"/>
        </w:rPr>
        <w:t>como la automoción</w:t>
      </w:r>
      <w:r>
        <w:rPr>
          <w:rFonts w:ascii="Georgia" w:hAnsi="Georgia"/>
          <w:sz w:val="24"/>
          <w:szCs w:val="24"/>
        </w:rPr>
        <w:t xml:space="preserve">, </w:t>
      </w:r>
      <w:r w:rsidR="0000502D" w:rsidRPr="0000502D">
        <w:rPr>
          <w:rFonts w:ascii="Georgia" w:hAnsi="Georgia"/>
          <w:sz w:val="24"/>
          <w:szCs w:val="24"/>
        </w:rPr>
        <w:t>el farmacéutico</w:t>
      </w:r>
      <w:r>
        <w:rPr>
          <w:rFonts w:ascii="Georgia" w:hAnsi="Georgia"/>
          <w:sz w:val="24"/>
          <w:szCs w:val="24"/>
        </w:rPr>
        <w:t xml:space="preserve"> o el de componentes electrónicos, entre otros</w:t>
      </w:r>
      <w:r w:rsidR="0000502D" w:rsidRPr="0000502D">
        <w:rPr>
          <w:rFonts w:ascii="Georgia" w:hAnsi="Georgia"/>
          <w:sz w:val="24"/>
          <w:szCs w:val="24"/>
        </w:rPr>
        <w:t xml:space="preserve">. Las 56.954 empresas valencianas altamente dependientes del transporte aéreo se enfrentan así </w:t>
      </w:r>
      <w:r w:rsidR="006C5D40">
        <w:rPr>
          <w:rFonts w:ascii="Georgia" w:hAnsi="Georgia"/>
          <w:sz w:val="24"/>
          <w:szCs w:val="24"/>
        </w:rPr>
        <w:t xml:space="preserve">a </w:t>
      </w:r>
      <w:r w:rsidR="0000502D" w:rsidRPr="0000502D">
        <w:rPr>
          <w:rFonts w:ascii="Georgia" w:hAnsi="Georgia"/>
          <w:sz w:val="24"/>
          <w:szCs w:val="24"/>
        </w:rPr>
        <w:t>incrementos de costes logísticos que erosionan su competitividad internacional.</w:t>
      </w:r>
    </w:p>
    <w:p w14:paraId="2F778644" w14:textId="0466F0E1" w:rsidR="0000502D" w:rsidRPr="0000502D" w:rsidRDefault="006C5D40" w:rsidP="00AE7ECE">
      <w:pPr>
        <w:spacing w:line="360" w:lineRule="auto"/>
        <w:jc w:val="both"/>
        <w:rPr>
          <w:rFonts w:ascii="Georgia" w:hAnsi="Georgia"/>
          <w:sz w:val="24"/>
          <w:szCs w:val="24"/>
        </w:rPr>
      </w:pPr>
      <w:r w:rsidRPr="0000502D">
        <w:rPr>
          <w:rFonts w:ascii="Georgia" w:hAnsi="Georgia"/>
          <w:sz w:val="24"/>
          <w:szCs w:val="24"/>
        </w:rPr>
        <w:t xml:space="preserve">El escenario </w:t>
      </w:r>
      <w:r>
        <w:rPr>
          <w:rFonts w:ascii="Georgia" w:hAnsi="Georgia"/>
          <w:sz w:val="24"/>
          <w:szCs w:val="24"/>
        </w:rPr>
        <w:t xml:space="preserve">al que apuntan las previsiones de la actividad aeroportuaria vislumbra </w:t>
      </w:r>
      <w:r w:rsidRPr="0000502D">
        <w:rPr>
          <w:rFonts w:ascii="Georgia" w:hAnsi="Georgia"/>
          <w:sz w:val="24"/>
          <w:szCs w:val="24"/>
        </w:rPr>
        <w:t>un colapso operativo</w:t>
      </w:r>
      <w:r>
        <w:rPr>
          <w:rFonts w:ascii="Georgia" w:hAnsi="Georgia"/>
          <w:sz w:val="24"/>
          <w:szCs w:val="24"/>
        </w:rPr>
        <w:t>,</w:t>
      </w:r>
      <w:r w:rsidRPr="0000502D">
        <w:rPr>
          <w:rFonts w:ascii="Georgia" w:hAnsi="Georgia"/>
          <w:sz w:val="24"/>
          <w:szCs w:val="24"/>
        </w:rPr>
        <w:t xml:space="preserve"> que </w:t>
      </w:r>
      <w:r>
        <w:rPr>
          <w:rFonts w:ascii="Georgia" w:hAnsi="Georgia"/>
          <w:sz w:val="24"/>
          <w:szCs w:val="24"/>
        </w:rPr>
        <w:t xml:space="preserve">se </w:t>
      </w:r>
      <w:r w:rsidRPr="0000502D">
        <w:rPr>
          <w:rFonts w:ascii="Georgia" w:hAnsi="Georgia"/>
          <w:sz w:val="24"/>
          <w:szCs w:val="24"/>
        </w:rPr>
        <w:t xml:space="preserve">alcanzaría </w:t>
      </w:r>
      <w:r>
        <w:rPr>
          <w:rFonts w:ascii="Georgia" w:hAnsi="Georgia"/>
          <w:sz w:val="24"/>
          <w:szCs w:val="24"/>
        </w:rPr>
        <w:t>con una saturación d</w:t>
      </w:r>
      <w:r w:rsidRPr="0000502D">
        <w:rPr>
          <w:rFonts w:ascii="Georgia" w:hAnsi="Georgia"/>
          <w:sz w:val="24"/>
          <w:szCs w:val="24"/>
        </w:rPr>
        <w:t>el 65,4% en 2030</w:t>
      </w:r>
      <w:r>
        <w:rPr>
          <w:rFonts w:ascii="Georgia" w:hAnsi="Georgia"/>
          <w:sz w:val="24"/>
          <w:szCs w:val="24"/>
        </w:rPr>
        <w:t>.</w:t>
      </w:r>
      <w:r w:rsidRPr="0000502D">
        <w:rPr>
          <w:rFonts w:ascii="Georgia" w:hAnsi="Georgia"/>
          <w:sz w:val="24"/>
          <w:szCs w:val="24"/>
        </w:rPr>
        <w:t xml:space="preserve"> </w:t>
      </w:r>
      <w:r w:rsidR="00080EBA">
        <w:rPr>
          <w:rFonts w:ascii="Georgia" w:hAnsi="Georgia"/>
          <w:sz w:val="24"/>
          <w:szCs w:val="24"/>
        </w:rPr>
        <w:t xml:space="preserve">Estas </w:t>
      </w:r>
      <w:r w:rsidR="0000502D" w:rsidRPr="0000502D">
        <w:rPr>
          <w:rFonts w:ascii="Georgia" w:hAnsi="Georgia"/>
          <w:sz w:val="24"/>
          <w:szCs w:val="24"/>
        </w:rPr>
        <w:t xml:space="preserve">proyecciones futuras </w:t>
      </w:r>
      <w:r w:rsidR="002B0801">
        <w:rPr>
          <w:rFonts w:ascii="Georgia" w:hAnsi="Georgia"/>
          <w:sz w:val="24"/>
          <w:szCs w:val="24"/>
        </w:rPr>
        <w:t xml:space="preserve">muestran </w:t>
      </w:r>
      <w:r w:rsidR="0000502D" w:rsidRPr="0000502D">
        <w:rPr>
          <w:rFonts w:ascii="Georgia" w:hAnsi="Georgia"/>
          <w:sz w:val="24"/>
          <w:szCs w:val="24"/>
        </w:rPr>
        <w:t xml:space="preserve">un </w:t>
      </w:r>
      <w:r w:rsidR="00F10E29">
        <w:rPr>
          <w:rFonts w:ascii="Georgia" w:hAnsi="Georgia"/>
          <w:sz w:val="24"/>
          <w:szCs w:val="24"/>
        </w:rPr>
        <w:t xml:space="preserve">agravamiento </w:t>
      </w:r>
      <w:r w:rsidR="0000502D" w:rsidRPr="0000502D">
        <w:rPr>
          <w:rFonts w:ascii="Georgia" w:hAnsi="Georgia"/>
          <w:sz w:val="24"/>
          <w:szCs w:val="24"/>
        </w:rPr>
        <w:t xml:space="preserve">de </w:t>
      </w:r>
      <w:r w:rsidR="002B0801">
        <w:rPr>
          <w:rFonts w:ascii="Georgia" w:hAnsi="Georgia"/>
          <w:sz w:val="24"/>
          <w:szCs w:val="24"/>
        </w:rPr>
        <w:t xml:space="preserve">los </w:t>
      </w:r>
      <w:r w:rsidR="0000502D" w:rsidRPr="0000502D">
        <w:rPr>
          <w:rFonts w:ascii="Georgia" w:hAnsi="Georgia"/>
          <w:sz w:val="24"/>
          <w:szCs w:val="24"/>
        </w:rPr>
        <w:t xml:space="preserve">efectos </w:t>
      </w:r>
      <w:r w:rsidR="002B0801">
        <w:rPr>
          <w:rFonts w:ascii="Georgia" w:hAnsi="Georgia"/>
          <w:sz w:val="24"/>
          <w:szCs w:val="24"/>
        </w:rPr>
        <w:t xml:space="preserve">negativos </w:t>
      </w:r>
      <w:r w:rsidR="00F10E29">
        <w:rPr>
          <w:rFonts w:ascii="Georgia" w:hAnsi="Georgia"/>
          <w:sz w:val="24"/>
          <w:szCs w:val="24"/>
        </w:rPr>
        <w:t xml:space="preserve">en la economía </w:t>
      </w:r>
      <w:r w:rsidR="002B0801">
        <w:rPr>
          <w:rFonts w:ascii="Georgia" w:hAnsi="Georgia"/>
          <w:sz w:val="24"/>
          <w:szCs w:val="24"/>
        </w:rPr>
        <w:t xml:space="preserve">ante la no ampliación del aeropuerto de Valencia. </w:t>
      </w:r>
    </w:p>
    <w:p w14:paraId="1766B087" w14:textId="447A2DA8" w:rsidR="0000502D" w:rsidRPr="0000502D" w:rsidRDefault="009369F6" w:rsidP="00AE7ECE">
      <w:pPr>
        <w:spacing w:line="360" w:lineRule="auto"/>
        <w:jc w:val="both"/>
        <w:rPr>
          <w:rFonts w:ascii="Georgia" w:hAnsi="Georgia"/>
          <w:sz w:val="24"/>
          <w:szCs w:val="24"/>
        </w:rPr>
      </w:pPr>
      <w:r>
        <w:rPr>
          <w:rFonts w:ascii="Georgia" w:hAnsi="Georgia"/>
          <w:b/>
          <w:bCs/>
          <w:sz w:val="24"/>
          <w:szCs w:val="24"/>
        </w:rPr>
        <w:t xml:space="preserve">Este informe también ha destacado la infradotación del aeropuerto de Valencia frente </w:t>
      </w:r>
      <w:r w:rsidR="0000502D" w:rsidRPr="0000502D">
        <w:rPr>
          <w:rFonts w:ascii="Georgia" w:hAnsi="Georgia"/>
          <w:b/>
          <w:bCs/>
          <w:sz w:val="24"/>
          <w:szCs w:val="24"/>
        </w:rPr>
        <w:t>a aeropuertos competidores</w:t>
      </w:r>
      <w:r>
        <w:rPr>
          <w:rFonts w:ascii="Georgia" w:hAnsi="Georgia"/>
          <w:b/>
          <w:bCs/>
          <w:sz w:val="24"/>
          <w:szCs w:val="24"/>
        </w:rPr>
        <w:t xml:space="preserve">, </w:t>
      </w:r>
      <w:r w:rsidRPr="00080EBA">
        <w:rPr>
          <w:rFonts w:ascii="Georgia" w:hAnsi="Georgia"/>
          <w:sz w:val="24"/>
          <w:szCs w:val="24"/>
        </w:rPr>
        <w:t>lo cual</w:t>
      </w:r>
      <w:r w:rsidR="0000502D" w:rsidRPr="0000502D">
        <w:rPr>
          <w:rFonts w:ascii="Georgia" w:hAnsi="Georgia"/>
          <w:sz w:val="24"/>
          <w:szCs w:val="24"/>
        </w:rPr>
        <w:t xml:space="preserve"> constituye un riesgo estratégico de particular relevancia. </w:t>
      </w:r>
    </w:p>
    <w:p w14:paraId="598EEC01" w14:textId="16519323" w:rsidR="0000502D" w:rsidRPr="0000502D" w:rsidRDefault="002B0801" w:rsidP="00AE7ECE">
      <w:pPr>
        <w:spacing w:line="360" w:lineRule="auto"/>
        <w:jc w:val="both"/>
        <w:rPr>
          <w:rFonts w:ascii="Georgia" w:hAnsi="Georgia"/>
          <w:sz w:val="24"/>
          <w:szCs w:val="24"/>
        </w:rPr>
      </w:pPr>
      <w:r>
        <w:rPr>
          <w:rFonts w:ascii="Georgia" w:hAnsi="Georgia"/>
          <w:sz w:val="24"/>
          <w:szCs w:val="24"/>
        </w:rPr>
        <w:t>Por tanto</w:t>
      </w:r>
      <w:r w:rsidR="009369F6">
        <w:rPr>
          <w:rFonts w:ascii="Georgia" w:hAnsi="Georgia"/>
          <w:sz w:val="24"/>
          <w:szCs w:val="24"/>
        </w:rPr>
        <w:t>, el</w:t>
      </w:r>
      <w:r w:rsidR="009369F6" w:rsidRPr="0000502D">
        <w:rPr>
          <w:rFonts w:ascii="Georgia" w:hAnsi="Georgia"/>
          <w:sz w:val="24"/>
          <w:szCs w:val="24"/>
        </w:rPr>
        <w:t xml:space="preserve"> cost</w:t>
      </w:r>
      <w:r w:rsidR="009369F6">
        <w:rPr>
          <w:rFonts w:ascii="Georgia" w:hAnsi="Georgia"/>
          <w:sz w:val="24"/>
          <w:szCs w:val="24"/>
        </w:rPr>
        <w:t>e</w:t>
      </w:r>
      <w:r w:rsidR="009369F6" w:rsidRPr="0000502D">
        <w:rPr>
          <w:rFonts w:ascii="Georgia" w:hAnsi="Georgia"/>
          <w:sz w:val="24"/>
          <w:szCs w:val="24"/>
        </w:rPr>
        <w:t xml:space="preserve"> de oportunidad asociado a la insuficien</w:t>
      </w:r>
      <w:r w:rsidR="009369F6">
        <w:rPr>
          <w:rFonts w:ascii="Georgia" w:hAnsi="Georgia"/>
          <w:sz w:val="24"/>
          <w:szCs w:val="24"/>
        </w:rPr>
        <w:t>te</w:t>
      </w:r>
      <w:r w:rsidR="009369F6" w:rsidRPr="0000502D">
        <w:rPr>
          <w:rFonts w:ascii="Georgia" w:hAnsi="Georgia"/>
          <w:sz w:val="24"/>
          <w:szCs w:val="24"/>
        </w:rPr>
        <w:t xml:space="preserve"> capacidad aeroportuaria </w:t>
      </w:r>
      <w:r w:rsidR="009369F6">
        <w:rPr>
          <w:rFonts w:ascii="Georgia" w:hAnsi="Georgia"/>
          <w:sz w:val="24"/>
          <w:szCs w:val="24"/>
        </w:rPr>
        <w:t xml:space="preserve">va más allá de </w:t>
      </w:r>
      <w:r w:rsidR="0000502D" w:rsidRPr="0000502D">
        <w:rPr>
          <w:rFonts w:ascii="Georgia" w:hAnsi="Georgia"/>
          <w:sz w:val="24"/>
          <w:szCs w:val="24"/>
        </w:rPr>
        <w:t>los efectos inmediatos sobre la operativa del transporte aéreo</w:t>
      </w:r>
      <w:r w:rsidR="00080EBA">
        <w:rPr>
          <w:rFonts w:ascii="Georgia" w:hAnsi="Georgia"/>
          <w:sz w:val="24"/>
          <w:szCs w:val="24"/>
        </w:rPr>
        <w:t>,</w:t>
      </w:r>
      <w:r w:rsidR="0000502D" w:rsidRPr="0000502D">
        <w:rPr>
          <w:rFonts w:ascii="Georgia" w:hAnsi="Georgia"/>
          <w:sz w:val="24"/>
          <w:szCs w:val="24"/>
        </w:rPr>
        <w:t xml:space="preserve"> </w:t>
      </w:r>
      <w:r w:rsidR="009369F6">
        <w:rPr>
          <w:rFonts w:ascii="Georgia" w:hAnsi="Georgia"/>
          <w:sz w:val="24"/>
          <w:szCs w:val="24"/>
        </w:rPr>
        <w:t xml:space="preserve">y se </w:t>
      </w:r>
      <w:r w:rsidR="0000502D" w:rsidRPr="0000502D">
        <w:rPr>
          <w:rFonts w:ascii="Georgia" w:hAnsi="Georgia"/>
          <w:sz w:val="24"/>
          <w:szCs w:val="24"/>
        </w:rPr>
        <w:t xml:space="preserve">convertirse en </w:t>
      </w:r>
      <w:r w:rsidR="009369F6">
        <w:rPr>
          <w:rFonts w:ascii="Georgia" w:hAnsi="Georgia"/>
          <w:sz w:val="24"/>
          <w:szCs w:val="24"/>
        </w:rPr>
        <w:t xml:space="preserve">un </w:t>
      </w:r>
      <w:r w:rsidR="0000502D" w:rsidRPr="0000502D">
        <w:rPr>
          <w:rFonts w:ascii="Georgia" w:hAnsi="Georgia"/>
          <w:b/>
          <w:bCs/>
          <w:sz w:val="24"/>
          <w:szCs w:val="24"/>
        </w:rPr>
        <w:t>factor limitante de la competitividad empresarial, la atracción de inversiones</w:t>
      </w:r>
      <w:r w:rsidR="009369F6">
        <w:rPr>
          <w:rFonts w:ascii="Georgia" w:hAnsi="Georgia"/>
          <w:b/>
          <w:bCs/>
          <w:sz w:val="24"/>
          <w:szCs w:val="24"/>
        </w:rPr>
        <w:t xml:space="preserve"> extranjeras</w:t>
      </w:r>
      <w:r w:rsidR="0000502D" w:rsidRPr="0000502D">
        <w:rPr>
          <w:rFonts w:ascii="Georgia" w:hAnsi="Georgia"/>
          <w:b/>
          <w:bCs/>
          <w:sz w:val="24"/>
          <w:szCs w:val="24"/>
        </w:rPr>
        <w:t xml:space="preserve"> y el desarrollo del tejido económico regional.</w:t>
      </w:r>
      <w:r w:rsidR="0000502D" w:rsidRPr="0000502D">
        <w:rPr>
          <w:rFonts w:ascii="Georgia" w:hAnsi="Georgia"/>
          <w:sz w:val="24"/>
          <w:szCs w:val="24"/>
        </w:rPr>
        <w:t xml:space="preserve"> </w:t>
      </w:r>
    </w:p>
    <w:p w14:paraId="61D3A8F9" w14:textId="100644CE" w:rsidR="00AE7ECE" w:rsidRDefault="00AE7ECE">
      <w:pPr>
        <w:rPr>
          <w:rFonts w:ascii="Georgia" w:hAnsi="Georgia"/>
        </w:rPr>
      </w:pPr>
      <w:r>
        <w:rPr>
          <w:rFonts w:ascii="Georgia" w:hAnsi="Georgia"/>
        </w:rPr>
        <w:br w:type="page"/>
      </w:r>
    </w:p>
    <w:p w14:paraId="65C62E12" w14:textId="23F6BD7A" w:rsidR="001D4D71" w:rsidRDefault="004C065F" w:rsidP="003553E0">
      <w:pPr>
        <w:jc w:val="both"/>
        <w:rPr>
          <w:rFonts w:ascii="Georgia" w:hAnsi="Georgia"/>
          <w:b/>
          <w:bCs/>
          <w:sz w:val="24"/>
          <w:szCs w:val="24"/>
        </w:rPr>
      </w:pPr>
      <w:r>
        <w:rPr>
          <w:rFonts w:ascii="Georgia" w:hAnsi="Georgia"/>
          <w:b/>
          <w:bCs/>
          <w:sz w:val="24"/>
          <w:szCs w:val="24"/>
        </w:rPr>
        <w:lastRenderedPageBreak/>
        <w:t>7</w:t>
      </w:r>
      <w:r w:rsidR="001D4D71" w:rsidRPr="001D4D71">
        <w:rPr>
          <w:rFonts w:ascii="Georgia" w:hAnsi="Georgia"/>
          <w:b/>
          <w:bCs/>
          <w:sz w:val="24"/>
          <w:szCs w:val="24"/>
        </w:rPr>
        <w:t xml:space="preserve">. </w:t>
      </w:r>
      <w:r w:rsidR="001D4D71">
        <w:rPr>
          <w:rFonts w:ascii="Georgia" w:hAnsi="Georgia"/>
          <w:b/>
          <w:bCs/>
          <w:sz w:val="24"/>
          <w:szCs w:val="24"/>
        </w:rPr>
        <w:t>Bibliografía</w:t>
      </w:r>
    </w:p>
    <w:p w14:paraId="48D98C06" w14:textId="2A64FF07" w:rsidR="003553E0" w:rsidRPr="001D4D71" w:rsidRDefault="008311BB" w:rsidP="003553E0">
      <w:pPr>
        <w:jc w:val="both"/>
        <w:rPr>
          <w:rFonts w:ascii="Georgia" w:hAnsi="Georgia"/>
          <w:b/>
          <w:bCs/>
          <w:sz w:val="24"/>
          <w:szCs w:val="24"/>
        </w:rPr>
      </w:pPr>
      <w:r w:rsidRPr="008311BB">
        <w:rPr>
          <w:rFonts w:ascii="Georgia" w:hAnsi="Georgia"/>
          <w:sz w:val="24"/>
          <w:szCs w:val="24"/>
        </w:rPr>
        <w:t>Aeropuertos Españoles y Navegación Aérea-AENA,</w:t>
      </w:r>
      <w:r>
        <w:rPr>
          <w:rFonts w:ascii="Georgia" w:hAnsi="Georgia"/>
          <w:b/>
          <w:bCs/>
          <w:sz w:val="24"/>
          <w:szCs w:val="24"/>
        </w:rPr>
        <w:t xml:space="preserve"> </w:t>
      </w:r>
      <w:r w:rsidRPr="008311BB">
        <w:rPr>
          <w:rFonts w:ascii="Georgia" w:hAnsi="Georgia"/>
          <w:sz w:val="24"/>
          <w:szCs w:val="24"/>
        </w:rPr>
        <w:t xml:space="preserve">Estadísticas de tráfico aéreo, 2024. </w:t>
      </w:r>
      <w:hyperlink r:id="rId20" w:history="1">
        <w:r w:rsidRPr="008311BB">
          <w:rPr>
            <w:rStyle w:val="Hipervnculo"/>
            <w:rFonts w:ascii="Georgia" w:hAnsi="Georgia"/>
            <w:sz w:val="24"/>
            <w:szCs w:val="24"/>
          </w:rPr>
          <w:t>https://www.aena.es/es/estadisticas</w:t>
        </w:r>
      </w:hyperlink>
      <w:r w:rsidRPr="008311BB">
        <w:rPr>
          <w:rFonts w:ascii="Georgia" w:hAnsi="Georgia"/>
          <w:sz w:val="24"/>
          <w:szCs w:val="24"/>
        </w:rPr>
        <w:t xml:space="preserve"> (4 de junio 2024)</w:t>
      </w:r>
    </w:p>
    <w:p w14:paraId="2E42B344" w14:textId="1F348DF1" w:rsidR="0070232A" w:rsidRDefault="0070232A" w:rsidP="0062155A">
      <w:pPr>
        <w:spacing w:before="240"/>
        <w:jc w:val="both"/>
        <w:rPr>
          <w:rFonts w:ascii="Georgia" w:hAnsi="Georgia"/>
          <w:sz w:val="24"/>
          <w:szCs w:val="24"/>
        </w:rPr>
      </w:pPr>
      <w:proofErr w:type="spellStart"/>
      <w:r w:rsidRPr="0062155A">
        <w:rPr>
          <w:rFonts w:ascii="Georgia" w:hAnsi="Georgia"/>
          <w:sz w:val="24"/>
          <w:szCs w:val="24"/>
        </w:rPr>
        <w:t>Airport</w:t>
      </w:r>
      <w:proofErr w:type="spellEnd"/>
      <w:r w:rsidRPr="0062155A">
        <w:rPr>
          <w:rFonts w:ascii="Georgia" w:hAnsi="Georgia"/>
          <w:sz w:val="24"/>
          <w:szCs w:val="24"/>
        </w:rPr>
        <w:t xml:space="preserve"> Council International, (2023). </w:t>
      </w:r>
      <w:proofErr w:type="spellStart"/>
      <w:r w:rsidRPr="0062155A">
        <w:rPr>
          <w:rFonts w:ascii="Georgia" w:hAnsi="Georgia"/>
          <w:sz w:val="24"/>
          <w:szCs w:val="24"/>
        </w:rPr>
        <w:t>Guidance</w:t>
      </w:r>
      <w:proofErr w:type="spellEnd"/>
      <w:r w:rsidRPr="0062155A">
        <w:rPr>
          <w:rFonts w:ascii="Georgia" w:hAnsi="Georgia"/>
          <w:sz w:val="24"/>
          <w:szCs w:val="24"/>
        </w:rPr>
        <w:t xml:space="preserve"> </w:t>
      </w:r>
      <w:proofErr w:type="spellStart"/>
      <w:r w:rsidRPr="0062155A">
        <w:rPr>
          <w:rFonts w:ascii="Georgia" w:hAnsi="Georgia"/>
          <w:sz w:val="24"/>
          <w:szCs w:val="24"/>
        </w:rPr>
        <w:t>on</w:t>
      </w:r>
      <w:proofErr w:type="spellEnd"/>
      <w:r w:rsidRPr="0062155A">
        <w:rPr>
          <w:rFonts w:ascii="Georgia" w:hAnsi="Georgia"/>
          <w:sz w:val="24"/>
          <w:szCs w:val="24"/>
        </w:rPr>
        <w:t xml:space="preserve"> </w:t>
      </w:r>
      <w:proofErr w:type="spellStart"/>
      <w:r w:rsidRPr="0062155A">
        <w:rPr>
          <w:rFonts w:ascii="Georgia" w:hAnsi="Georgia"/>
          <w:sz w:val="24"/>
          <w:szCs w:val="24"/>
        </w:rPr>
        <w:t>Airport</w:t>
      </w:r>
      <w:proofErr w:type="spellEnd"/>
      <w:r w:rsidRPr="0062155A">
        <w:rPr>
          <w:rFonts w:ascii="Georgia" w:hAnsi="Georgia"/>
          <w:sz w:val="24"/>
          <w:szCs w:val="24"/>
        </w:rPr>
        <w:t xml:space="preserve"> </w:t>
      </w:r>
      <w:proofErr w:type="spellStart"/>
      <w:r w:rsidRPr="0062155A">
        <w:rPr>
          <w:rFonts w:ascii="Georgia" w:hAnsi="Georgia"/>
          <w:sz w:val="24"/>
          <w:szCs w:val="24"/>
        </w:rPr>
        <w:t>Capacity</w:t>
      </w:r>
      <w:proofErr w:type="spellEnd"/>
      <w:r w:rsidRPr="0062155A">
        <w:rPr>
          <w:rFonts w:ascii="Georgia" w:hAnsi="Georgia"/>
          <w:sz w:val="24"/>
          <w:szCs w:val="24"/>
        </w:rPr>
        <w:t xml:space="preserve"> </w:t>
      </w:r>
      <w:proofErr w:type="spellStart"/>
      <w:r w:rsidRPr="0062155A">
        <w:rPr>
          <w:rFonts w:ascii="Georgia" w:hAnsi="Georgia"/>
          <w:sz w:val="24"/>
          <w:szCs w:val="24"/>
        </w:rPr>
        <w:t>Declarations</w:t>
      </w:r>
      <w:proofErr w:type="spellEnd"/>
      <w:r w:rsidRPr="0062155A">
        <w:rPr>
          <w:rFonts w:ascii="Georgia" w:hAnsi="Georgia"/>
          <w:sz w:val="24"/>
          <w:szCs w:val="24"/>
        </w:rPr>
        <w:t xml:space="preserve">, </w:t>
      </w:r>
      <w:proofErr w:type="spellStart"/>
      <w:r w:rsidRPr="0062155A">
        <w:rPr>
          <w:rFonts w:ascii="Georgia" w:hAnsi="Georgia"/>
          <w:sz w:val="24"/>
          <w:szCs w:val="24"/>
        </w:rPr>
        <w:t>first</w:t>
      </w:r>
      <w:proofErr w:type="spellEnd"/>
      <w:r w:rsidRPr="0062155A">
        <w:rPr>
          <w:rFonts w:ascii="Georgia" w:hAnsi="Georgia"/>
          <w:sz w:val="24"/>
          <w:szCs w:val="24"/>
        </w:rPr>
        <w:t xml:space="preserve"> </w:t>
      </w:r>
      <w:proofErr w:type="spellStart"/>
      <w:r w:rsidRPr="0062155A">
        <w:rPr>
          <w:rFonts w:ascii="Georgia" w:hAnsi="Georgia"/>
          <w:sz w:val="24"/>
          <w:szCs w:val="24"/>
        </w:rPr>
        <w:t>edition</w:t>
      </w:r>
      <w:proofErr w:type="spellEnd"/>
      <w:r w:rsidRPr="0062155A">
        <w:rPr>
          <w:rFonts w:ascii="Georgia" w:hAnsi="Georgia"/>
          <w:sz w:val="24"/>
          <w:szCs w:val="24"/>
        </w:rPr>
        <w:t>.</w:t>
      </w:r>
    </w:p>
    <w:p w14:paraId="3DAB1505" w14:textId="67522560" w:rsidR="008311BB" w:rsidRPr="0062155A" w:rsidRDefault="008311BB" w:rsidP="008311BB">
      <w:pPr>
        <w:spacing w:before="240"/>
        <w:jc w:val="both"/>
        <w:rPr>
          <w:rFonts w:ascii="Georgia" w:hAnsi="Georgia"/>
          <w:sz w:val="28"/>
          <w:szCs w:val="28"/>
        </w:rPr>
      </w:pPr>
      <w:r w:rsidRPr="008311BB">
        <w:rPr>
          <w:rFonts w:ascii="Georgia" w:hAnsi="Georgia"/>
        </w:rPr>
        <w:t>Asociación Internacional de Transporte Aéreo- IATA (2024)</w:t>
      </w:r>
      <w:r>
        <w:rPr>
          <w:rFonts w:ascii="Georgia" w:hAnsi="Georgia"/>
        </w:rPr>
        <w:t>.</w:t>
      </w:r>
      <w:r w:rsidRPr="0062155A">
        <w:rPr>
          <w:rFonts w:ascii="Georgia" w:hAnsi="Georgia"/>
          <w:i/>
          <w:iCs/>
        </w:rPr>
        <w:t xml:space="preserve"> </w:t>
      </w:r>
      <w:proofErr w:type="spellStart"/>
      <w:r w:rsidRPr="0062155A">
        <w:rPr>
          <w:rFonts w:ascii="Georgia" w:hAnsi="Georgia"/>
          <w:i/>
          <w:iCs/>
        </w:rPr>
        <w:t>Airport</w:t>
      </w:r>
      <w:proofErr w:type="spellEnd"/>
      <w:r w:rsidRPr="0062155A">
        <w:rPr>
          <w:rFonts w:ascii="Georgia" w:hAnsi="Georgia"/>
          <w:i/>
          <w:iCs/>
        </w:rPr>
        <w:t xml:space="preserve"> </w:t>
      </w:r>
      <w:proofErr w:type="spellStart"/>
      <w:r w:rsidRPr="0062155A">
        <w:rPr>
          <w:rFonts w:ascii="Georgia" w:hAnsi="Georgia"/>
          <w:i/>
          <w:iCs/>
        </w:rPr>
        <w:t>Development</w:t>
      </w:r>
      <w:proofErr w:type="spellEnd"/>
      <w:r w:rsidRPr="0062155A">
        <w:rPr>
          <w:rFonts w:ascii="Georgia" w:hAnsi="Georgia"/>
          <w:i/>
          <w:iCs/>
        </w:rPr>
        <w:t xml:space="preserve"> Reference Manual</w:t>
      </w:r>
    </w:p>
    <w:p w14:paraId="3DED2AA4" w14:textId="21C249D7" w:rsidR="00C302B4" w:rsidRPr="0062155A" w:rsidRDefault="00C302B4" w:rsidP="0062155A">
      <w:pPr>
        <w:spacing w:before="240"/>
        <w:jc w:val="both"/>
        <w:rPr>
          <w:rFonts w:ascii="Georgia" w:hAnsi="Georgia"/>
          <w:sz w:val="24"/>
          <w:szCs w:val="24"/>
        </w:rPr>
      </w:pPr>
      <w:r w:rsidRPr="0062155A">
        <w:rPr>
          <w:rFonts w:ascii="Georgia" w:hAnsi="Georgia"/>
          <w:sz w:val="24"/>
          <w:szCs w:val="24"/>
        </w:rPr>
        <w:t>Ayuntamiento de Valencia</w:t>
      </w:r>
      <w:r w:rsidR="00A45FAE" w:rsidRPr="0062155A">
        <w:rPr>
          <w:rFonts w:ascii="Georgia" w:hAnsi="Georgia"/>
          <w:sz w:val="24"/>
          <w:szCs w:val="24"/>
        </w:rPr>
        <w:t xml:space="preserve"> (2025). Oficina de Estadística. </w:t>
      </w:r>
      <w:hyperlink r:id="rId21" w:history="1">
        <w:r w:rsidR="00A45FAE" w:rsidRPr="0062155A">
          <w:rPr>
            <w:rStyle w:val="Hipervnculo"/>
            <w:rFonts w:ascii="Georgia" w:hAnsi="Georgia"/>
            <w:sz w:val="24"/>
            <w:szCs w:val="24"/>
          </w:rPr>
          <w:t>https://www.valencia.es/cas/estadistica/</w:t>
        </w:r>
      </w:hyperlink>
      <w:r w:rsidR="00A45FAE" w:rsidRPr="0062155A">
        <w:rPr>
          <w:rFonts w:ascii="Georgia" w:hAnsi="Georgia"/>
          <w:sz w:val="24"/>
          <w:szCs w:val="24"/>
        </w:rPr>
        <w:t xml:space="preserve"> (15 mayo 2025)</w:t>
      </w:r>
    </w:p>
    <w:p w14:paraId="61426E18" w14:textId="429020AF" w:rsidR="005A2D38" w:rsidRDefault="005A2D38" w:rsidP="0062155A">
      <w:pPr>
        <w:spacing w:before="240"/>
        <w:jc w:val="both"/>
        <w:rPr>
          <w:rFonts w:ascii="Georgia" w:hAnsi="Georgia"/>
          <w:i/>
          <w:iCs/>
        </w:rPr>
      </w:pPr>
      <w:r w:rsidRPr="0062155A">
        <w:rPr>
          <w:rFonts w:ascii="Georgia" w:hAnsi="Georgia"/>
          <w:sz w:val="24"/>
          <w:szCs w:val="24"/>
        </w:rPr>
        <w:t xml:space="preserve">Consejo de Cámaras de Comercio de la </w:t>
      </w:r>
      <w:r w:rsidRPr="0062155A">
        <w:rPr>
          <w:rFonts w:ascii="Georgia" w:hAnsi="Georgia"/>
        </w:rPr>
        <w:t xml:space="preserve">Comunidad Valenciana, (2024). </w:t>
      </w:r>
      <w:r w:rsidRPr="0062155A">
        <w:rPr>
          <w:rFonts w:ascii="Georgia" w:hAnsi="Georgia"/>
          <w:i/>
          <w:iCs/>
        </w:rPr>
        <w:t>Estudio de la necesidad de la segunda pista en el aeropuerto de Alicante-Elche Miguel Hernández y de la ampliación de la terminal de pasajeros del Aeropuerto de Valencia</w:t>
      </w:r>
    </w:p>
    <w:p w14:paraId="7E7B3ABD" w14:textId="77777777" w:rsidR="00EF078C" w:rsidRDefault="00EF078C" w:rsidP="0062155A">
      <w:pPr>
        <w:spacing w:before="240"/>
        <w:jc w:val="both"/>
        <w:rPr>
          <w:rFonts w:ascii="Georgia" w:hAnsi="Georgia"/>
          <w:i/>
          <w:iCs/>
        </w:rPr>
      </w:pPr>
      <w:r>
        <w:rPr>
          <w:rFonts w:ascii="Georgia" w:hAnsi="Georgia"/>
          <w:i/>
          <w:iCs/>
        </w:rPr>
        <w:t xml:space="preserve">Instituto Nacional de Estadística (2022), Contabilidad regional </w:t>
      </w:r>
    </w:p>
    <w:p w14:paraId="0A529644" w14:textId="6E10D095" w:rsidR="00EF078C" w:rsidRPr="0062155A" w:rsidRDefault="00EF078C" w:rsidP="0062155A">
      <w:pPr>
        <w:spacing w:before="240"/>
        <w:jc w:val="both"/>
        <w:rPr>
          <w:rFonts w:ascii="Georgia" w:hAnsi="Georgia"/>
          <w:i/>
          <w:iCs/>
        </w:rPr>
      </w:pPr>
      <w:r>
        <w:rPr>
          <w:rFonts w:ascii="Georgia" w:hAnsi="Georgia"/>
          <w:i/>
          <w:iCs/>
        </w:rPr>
        <w:t>Instituto Nacional de Estadística (2024), Censo de población</w:t>
      </w:r>
    </w:p>
    <w:p w14:paraId="7393E1DC" w14:textId="17885D09" w:rsidR="00DA53EA" w:rsidRPr="0062155A" w:rsidRDefault="00DA53EA" w:rsidP="0062155A">
      <w:pPr>
        <w:spacing w:before="240"/>
        <w:jc w:val="both"/>
        <w:rPr>
          <w:rFonts w:ascii="Georgia" w:hAnsi="Georgia"/>
          <w:i/>
          <w:iCs/>
        </w:rPr>
      </w:pPr>
      <w:proofErr w:type="spellStart"/>
      <w:r w:rsidRPr="0062155A">
        <w:rPr>
          <w:rFonts w:ascii="Georgia" w:hAnsi="Georgia"/>
          <w:i/>
          <w:iCs/>
        </w:rPr>
        <w:t>Marseille</w:t>
      </w:r>
      <w:proofErr w:type="spellEnd"/>
      <w:r w:rsidRPr="0062155A">
        <w:rPr>
          <w:rFonts w:ascii="Georgia" w:hAnsi="Georgia"/>
          <w:i/>
          <w:iCs/>
        </w:rPr>
        <w:t xml:space="preserve"> </w:t>
      </w:r>
      <w:proofErr w:type="spellStart"/>
      <w:r w:rsidRPr="0062155A">
        <w:rPr>
          <w:rFonts w:ascii="Georgia" w:hAnsi="Georgia"/>
          <w:i/>
          <w:iCs/>
        </w:rPr>
        <w:t>Provence</w:t>
      </w:r>
      <w:proofErr w:type="spellEnd"/>
      <w:r w:rsidRPr="0062155A">
        <w:rPr>
          <w:rFonts w:ascii="Georgia" w:hAnsi="Georgia"/>
          <w:i/>
          <w:iCs/>
        </w:rPr>
        <w:t xml:space="preserve"> </w:t>
      </w:r>
      <w:proofErr w:type="spellStart"/>
      <w:r w:rsidRPr="0062155A">
        <w:rPr>
          <w:rFonts w:ascii="Georgia" w:hAnsi="Georgia"/>
          <w:i/>
          <w:iCs/>
        </w:rPr>
        <w:t>Airport</w:t>
      </w:r>
      <w:proofErr w:type="spellEnd"/>
      <w:r w:rsidRPr="0062155A">
        <w:rPr>
          <w:rFonts w:ascii="Georgia" w:hAnsi="Georgia"/>
          <w:i/>
          <w:iCs/>
        </w:rPr>
        <w:t xml:space="preserve"> </w:t>
      </w:r>
      <w:hyperlink r:id="rId22" w:history="1">
        <w:r w:rsidRPr="0062155A">
          <w:rPr>
            <w:rStyle w:val="Hipervnculo"/>
            <w:rFonts w:ascii="Georgia" w:hAnsi="Georgia"/>
            <w:i/>
            <w:iCs/>
          </w:rPr>
          <w:t>https://www.marseille.aeroport.fr/</w:t>
        </w:r>
      </w:hyperlink>
      <w:r w:rsidRPr="0062155A">
        <w:rPr>
          <w:rFonts w:ascii="Georgia" w:hAnsi="Georgia"/>
          <w:i/>
          <w:iCs/>
        </w:rPr>
        <w:t xml:space="preserve"> </w:t>
      </w:r>
      <w:r w:rsidRPr="0062155A">
        <w:rPr>
          <w:rFonts w:ascii="Georgia" w:hAnsi="Georgia"/>
          <w:i/>
          <w:iCs/>
          <w:sz w:val="24"/>
          <w:szCs w:val="24"/>
        </w:rPr>
        <w:t>(20 de mayo 2025)</w:t>
      </w:r>
    </w:p>
    <w:p w14:paraId="6B977978" w14:textId="77777777" w:rsidR="00080EBA" w:rsidRPr="0062155A" w:rsidRDefault="00080EBA" w:rsidP="00080EBA">
      <w:pPr>
        <w:spacing w:before="240"/>
        <w:jc w:val="both"/>
        <w:rPr>
          <w:rFonts w:ascii="Georgia" w:hAnsi="Georgia"/>
          <w:i/>
          <w:iCs/>
        </w:rPr>
      </w:pPr>
      <w:r w:rsidRPr="0062155A">
        <w:rPr>
          <w:rFonts w:ascii="Georgia" w:hAnsi="Georgia"/>
          <w:sz w:val="24"/>
          <w:szCs w:val="24"/>
        </w:rPr>
        <w:t xml:space="preserve">Ministerio de Transporte, Movilidad y Agenda Urbana, (2011). </w:t>
      </w:r>
      <w:r w:rsidRPr="0062155A">
        <w:rPr>
          <w:rFonts w:ascii="Georgia" w:hAnsi="Georgia"/>
          <w:i/>
          <w:iCs/>
          <w:sz w:val="24"/>
          <w:szCs w:val="24"/>
        </w:rPr>
        <w:t xml:space="preserve">Informe del transporte aéreo en España. Plan </w:t>
      </w:r>
      <w:proofErr w:type="gramStart"/>
      <w:r w:rsidRPr="0062155A">
        <w:rPr>
          <w:rFonts w:ascii="Georgia" w:hAnsi="Georgia"/>
          <w:i/>
          <w:iCs/>
          <w:sz w:val="24"/>
          <w:szCs w:val="24"/>
        </w:rPr>
        <w:t>Director</w:t>
      </w:r>
      <w:proofErr w:type="gramEnd"/>
      <w:r w:rsidRPr="0062155A">
        <w:rPr>
          <w:rFonts w:ascii="Georgia" w:hAnsi="Georgia"/>
          <w:i/>
          <w:iCs/>
          <w:sz w:val="24"/>
          <w:szCs w:val="24"/>
        </w:rPr>
        <w:t xml:space="preserve"> del Aeropuerto de Valencia</w:t>
      </w:r>
    </w:p>
    <w:p w14:paraId="121B1D31" w14:textId="3BF328E5" w:rsidR="00872A13" w:rsidRPr="0062155A" w:rsidRDefault="00872A13" w:rsidP="0062155A">
      <w:pPr>
        <w:spacing w:before="240"/>
        <w:jc w:val="both"/>
        <w:rPr>
          <w:rFonts w:ascii="Georgia" w:hAnsi="Georgia"/>
          <w:i/>
          <w:iCs/>
        </w:rPr>
      </w:pPr>
      <w:r w:rsidRPr="0062155A">
        <w:rPr>
          <w:rFonts w:ascii="Georgia" w:hAnsi="Georgia"/>
          <w:sz w:val="24"/>
          <w:szCs w:val="24"/>
        </w:rPr>
        <w:t xml:space="preserve">Ministerio de Transporte, Movilidad y Agenda Urbana, (2025). </w:t>
      </w:r>
      <w:r w:rsidRPr="0062155A">
        <w:rPr>
          <w:rFonts w:ascii="Georgia" w:hAnsi="Georgia"/>
          <w:i/>
          <w:iCs/>
          <w:sz w:val="24"/>
          <w:szCs w:val="24"/>
        </w:rPr>
        <w:t xml:space="preserve">Informe del transporte aéreo en España. </w:t>
      </w:r>
      <w:hyperlink r:id="rId23" w:history="1">
        <w:r w:rsidRPr="0062155A">
          <w:rPr>
            <w:rStyle w:val="Hipervnculo"/>
            <w:rFonts w:ascii="Georgia" w:hAnsi="Georgia"/>
            <w:i/>
            <w:iCs/>
            <w:sz w:val="24"/>
            <w:szCs w:val="24"/>
          </w:rPr>
          <w:t>https://www.transportes.gob.es/aviacion-civil/estudios-y-publicaciones/estadisticas-del-sector/informes-del-transporte-aereo-en-espana-2025</w:t>
        </w:r>
      </w:hyperlink>
      <w:r w:rsidRPr="0062155A">
        <w:rPr>
          <w:rFonts w:ascii="Georgia" w:hAnsi="Georgia"/>
          <w:i/>
          <w:iCs/>
          <w:sz w:val="24"/>
          <w:szCs w:val="24"/>
        </w:rPr>
        <w:t xml:space="preserve"> (20 de mayo 2025)</w:t>
      </w:r>
    </w:p>
    <w:p w14:paraId="27A77ED7" w14:textId="5255049F" w:rsidR="00872A13" w:rsidRPr="0062155A" w:rsidRDefault="00872A13" w:rsidP="0062155A">
      <w:pPr>
        <w:spacing w:before="240"/>
        <w:jc w:val="both"/>
        <w:rPr>
          <w:rFonts w:ascii="Georgia" w:hAnsi="Georgia"/>
          <w:i/>
          <w:iCs/>
        </w:rPr>
      </w:pPr>
      <w:proofErr w:type="spellStart"/>
      <w:r w:rsidRPr="0062155A">
        <w:rPr>
          <w:rFonts w:ascii="Georgia" w:hAnsi="Georgia"/>
          <w:i/>
          <w:iCs/>
        </w:rPr>
        <w:t>Renner</w:t>
      </w:r>
      <w:proofErr w:type="spellEnd"/>
      <w:r w:rsidRPr="0062155A">
        <w:rPr>
          <w:rFonts w:ascii="Georgia" w:hAnsi="Georgia"/>
          <w:i/>
          <w:iCs/>
        </w:rPr>
        <w:t xml:space="preserve">, J., &amp; </w:t>
      </w:r>
      <w:proofErr w:type="spellStart"/>
      <w:r w:rsidRPr="0062155A">
        <w:rPr>
          <w:rFonts w:ascii="Georgia" w:hAnsi="Georgia"/>
          <w:i/>
          <w:iCs/>
        </w:rPr>
        <w:t>Wielgus</w:t>
      </w:r>
      <w:proofErr w:type="spellEnd"/>
      <w:r w:rsidRPr="0062155A">
        <w:rPr>
          <w:rFonts w:ascii="Georgia" w:hAnsi="Georgia"/>
          <w:i/>
          <w:iCs/>
        </w:rPr>
        <w:t xml:space="preserve">, M. (2015). </w:t>
      </w:r>
      <w:proofErr w:type="spellStart"/>
      <w:r w:rsidRPr="0062155A">
        <w:rPr>
          <w:rFonts w:ascii="Georgia" w:hAnsi="Georgia"/>
          <w:i/>
          <w:iCs/>
        </w:rPr>
        <w:t>Improving</w:t>
      </w:r>
      <w:proofErr w:type="spellEnd"/>
      <w:r w:rsidRPr="0062155A">
        <w:rPr>
          <w:rFonts w:ascii="Georgia" w:hAnsi="Georgia"/>
          <w:i/>
          <w:iCs/>
        </w:rPr>
        <w:t xml:space="preserve"> and </w:t>
      </w:r>
      <w:proofErr w:type="spellStart"/>
      <w:r w:rsidRPr="0062155A">
        <w:rPr>
          <w:rFonts w:ascii="Georgia" w:hAnsi="Georgia"/>
          <w:i/>
          <w:iCs/>
        </w:rPr>
        <w:t>optimizing</w:t>
      </w:r>
      <w:proofErr w:type="spellEnd"/>
      <w:r w:rsidRPr="0062155A">
        <w:rPr>
          <w:rFonts w:ascii="Georgia" w:hAnsi="Georgia"/>
          <w:i/>
          <w:iCs/>
        </w:rPr>
        <w:t xml:space="preserve"> </w:t>
      </w:r>
      <w:proofErr w:type="spellStart"/>
      <w:r w:rsidRPr="0062155A">
        <w:rPr>
          <w:rFonts w:ascii="Georgia" w:hAnsi="Georgia"/>
          <w:i/>
          <w:iCs/>
        </w:rPr>
        <w:t>the</w:t>
      </w:r>
      <w:proofErr w:type="spellEnd"/>
      <w:r w:rsidRPr="0062155A">
        <w:rPr>
          <w:rFonts w:ascii="Georgia" w:hAnsi="Georgia"/>
          <w:i/>
          <w:iCs/>
        </w:rPr>
        <w:t xml:space="preserve"> los </w:t>
      </w:r>
      <w:proofErr w:type="spellStart"/>
      <w:r w:rsidRPr="0062155A">
        <w:rPr>
          <w:rFonts w:ascii="Georgia" w:hAnsi="Georgia"/>
          <w:i/>
          <w:iCs/>
        </w:rPr>
        <w:t>of</w:t>
      </w:r>
      <w:proofErr w:type="spellEnd"/>
      <w:r w:rsidRPr="0062155A">
        <w:rPr>
          <w:rFonts w:ascii="Georgia" w:hAnsi="Georgia"/>
          <w:i/>
          <w:iCs/>
        </w:rPr>
        <w:t xml:space="preserve"> </w:t>
      </w:r>
      <w:proofErr w:type="spellStart"/>
      <w:r w:rsidRPr="0062155A">
        <w:rPr>
          <w:rFonts w:ascii="Georgia" w:hAnsi="Georgia"/>
          <w:i/>
          <w:iCs/>
        </w:rPr>
        <w:t>an</w:t>
      </w:r>
      <w:proofErr w:type="spellEnd"/>
      <w:r w:rsidRPr="0062155A">
        <w:rPr>
          <w:rFonts w:ascii="Georgia" w:hAnsi="Georgia"/>
          <w:i/>
          <w:iCs/>
        </w:rPr>
        <w:t xml:space="preserve"> </w:t>
      </w:r>
      <w:proofErr w:type="spellStart"/>
      <w:r w:rsidRPr="0062155A">
        <w:rPr>
          <w:rFonts w:ascii="Georgia" w:hAnsi="Georgia"/>
          <w:i/>
          <w:iCs/>
        </w:rPr>
        <w:t>airport</w:t>
      </w:r>
      <w:proofErr w:type="spellEnd"/>
      <w:r w:rsidRPr="0062155A">
        <w:rPr>
          <w:rFonts w:ascii="Georgia" w:hAnsi="Georgia"/>
          <w:i/>
          <w:iCs/>
        </w:rPr>
        <w:t xml:space="preserve">. International </w:t>
      </w:r>
      <w:proofErr w:type="spellStart"/>
      <w:r w:rsidRPr="0062155A">
        <w:rPr>
          <w:rFonts w:ascii="Georgia" w:hAnsi="Georgia"/>
          <w:i/>
          <w:iCs/>
        </w:rPr>
        <w:t>Airport</w:t>
      </w:r>
      <w:proofErr w:type="spellEnd"/>
      <w:r w:rsidRPr="0062155A">
        <w:rPr>
          <w:rFonts w:ascii="Georgia" w:hAnsi="Georgia"/>
          <w:i/>
          <w:iCs/>
        </w:rPr>
        <w:t xml:space="preserve"> </w:t>
      </w:r>
      <w:proofErr w:type="spellStart"/>
      <w:r w:rsidRPr="0062155A">
        <w:rPr>
          <w:rFonts w:ascii="Georgia" w:hAnsi="Georgia"/>
          <w:i/>
          <w:iCs/>
        </w:rPr>
        <w:t>Review</w:t>
      </w:r>
      <w:proofErr w:type="spellEnd"/>
      <w:r w:rsidRPr="0062155A">
        <w:rPr>
          <w:rFonts w:ascii="Georgia" w:hAnsi="Georgia"/>
          <w:i/>
          <w:iCs/>
        </w:rPr>
        <w:t>, 19(5), 47-50.</w:t>
      </w:r>
    </w:p>
    <w:p w14:paraId="55FFAADA" w14:textId="77777777" w:rsidR="00872A13" w:rsidRDefault="00872A13" w:rsidP="0062155A">
      <w:pPr>
        <w:spacing w:before="240"/>
        <w:jc w:val="both"/>
        <w:rPr>
          <w:rFonts w:ascii="Georgia" w:hAnsi="Georgia"/>
          <w:i/>
          <w:iCs/>
          <w:sz w:val="24"/>
          <w:szCs w:val="24"/>
        </w:rPr>
      </w:pPr>
      <w:r w:rsidRPr="0062155A">
        <w:rPr>
          <w:rFonts w:ascii="Georgia" w:hAnsi="Georgia"/>
          <w:sz w:val="24"/>
          <w:szCs w:val="24"/>
        </w:rPr>
        <w:t xml:space="preserve">Secretaría de Estado de Transporte, Movilidad y Agenda Urbana. Dirección General de Aviación Civil, Ministerio de Transporte, Movilidad y Agenda Urbana, (2021). </w:t>
      </w:r>
      <w:r w:rsidRPr="0062155A">
        <w:rPr>
          <w:rFonts w:ascii="Georgia" w:hAnsi="Georgia"/>
          <w:i/>
          <w:iCs/>
          <w:sz w:val="24"/>
          <w:szCs w:val="24"/>
        </w:rPr>
        <w:t>Documento de Regulación Aeroportuaria</w:t>
      </w:r>
    </w:p>
    <w:p w14:paraId="23AC96F6" w14:textId="6A2C1F7C" w:rsidR="00080EBA" w:rsidRPr="0062155A" w:rsidRDefault="00080EBA" w:rsidP="0062155A">
      <w:pPr>
        <w:spacing w:before="240"/>
        <w:jc w:val="both"/>
        <w:rPr>
          <w:rFonts w:ascii="Georgia" w:hAnsi="Georgia"/>
          <w:i/>
          <w:iCs/>
          <w:sz w:val="24"/>
          <w:szCs w:val="24"/>
        </w:rPr>
      </w:pPr>
      <w:proofErr w:type="spellStart"/>
      <w:r>
        <w:rPr>
          <w:rFonts w:ascii="Georgia" w:hAnsi="Georgia"/>
          <w:i/>
          <w:iCs/>
          <w:sz w:val="24"/>
          <w:szCs w:val="24"/>
        </w:rPr>
        <w:t>Turisme</w:t>
      </w:r>
      <w:proofErr w:type="spellEnd"/>
      <w:r>
        <w:rPr>
          <w:rFonts w:ascii="Georgia" w:hAnsi="Georgia"/>
          <w:i/>
          <w:iCs/>
          <w:sz w:val="24"/>
          <w:szCs w:val="24"/>
        </w:rPr>
        <w:t xml:space="preserve"> </w:t>
      </w:r>
      <w:proofErr w:type="spellStart"/>
      <w:r>
        <w:rPr>
          <w:rFonts w:ascii="Georgia" w:hAnsi="Georgia"/>
          <w:i/>
          <w:iCs/>
          <w:sz w:val="24"/>
          <w:szCs w:val="24"/>
        </w:rPr>
        <w:t>Comunitat</w:t>
      </w:r>
      <w:proofErr w:type="spellEnd"/>
      <w:r>
        <w:rPr>
          <w:rFonts w:ascii="Georgia" w:hAnsi="Georgia"/>
          <w:i/>
          <w:iCs/>
          <w:sz w:val="24"/>
          <w:szCs w:val="24"/>
        </w:rPr>
        <w:t xml:space="preserve"> Valenciana (2023). Evolución de la actividad turística, provincia Valencia</w:t>
      </w:r>
    </w:p>
    <w:p w14:paraId="21DD431F" w14:textId="77777777" w:rsidR="00DA53EA" w:rsidRPr="0062155A" w:rsidRDefault="00DA53EA" w:rsidP="0062155A">
      <w:pPr>
        <w:spacing w:before="240"/>
        <w:jc w:val="both"/>
        <w:rPr>
          <w:rFonts w:ascii="Georgia" w:hAnsi="Georgia"/>
          <w:i/>
          <w:iCs/>
          <w:sz w:val="24"/>
          <w:szCs w:val="24"/>
        </w:rPr>
      </w:pPr>
    </w:p>
    <w:p w14:paraId="72C3C611" w14:textId="77777777" w:rsidR="00781900" w:rsidRPr="0062155A" w:rsidRDefault="00781900" w:rsidP="0062155A">
      <w:pPr>
        <w:spacing w:before="240"/>
        <w:rPr>
          <w:rFonts w:ascii="Georgia" w:hAnsi="Georgia"/>
        </w:rPr>
      </w:pPr>
    </w:p>
    <w:p w14:paraId="511BFA5C" w14:textId="77777777" w:rsidR="00781900" w:rsidRPr="0062155A" w:rsidRDefault="00781900">
      <w:pPr>
        <w:rPr>
          <w:rFonts w:ascii="Georgia" w:hAnsi="Georgia"/>
        </w:rPr>
      </w:pPr>
    </w:p>
    <w:sectPr w:rsidR="00781900" w:rsidRPr="0062155A" w:rsidSect="00646ABB">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B856" w14:textId="77777777" w:rsidR="004F5D60" w:rsidRDefault="004F5D60" w:rsidP="00A26C50">
      <w:pPr>
        <w:spacing w:after="0" w:line="240" w:lineRule="auto"/>
      </w:pPr>
      <w:r>
        <w:separator/>
      </w:r>
    </w:p>
  </w:endnote>
  <w:endnote w:type="continuationSeparator" w:id="0">
    <w:p w14:paraId="34C2E9F3" w14:textId="77777777" w:rsidR="004F5D60" w:rsidRDefault="004F5D60" w:rsidP="00A2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025993"/>
      <w:docPartObj>
        <w:docPartGallery w:val="Page Numbers (Bottom of Page)"/>
        <w:docPartUnique/>
      </w:docPartObj>
    </w:sdtPr>
    <w:sdtEndPr>
      <w:rPr>
        <w:rFonts w:ascii="Georgia" w:hAnsi="Georgia"/>
      </w:rPr>
    </w:sdtEndPr>
    <w:sdtContent>
      <w:p w14:paraId="05AE3B3A" w14:textId="7F25D7C8" w:rsidR="00A26C50" w:rsidRPr="003553E0" w:rsidRDefault="00A26C50">
        <w:pPr>
          <w:pStyle w:val="Piedepgina"/>
          <w:jc w:val="right"/>
          <w:rPr>
            <w:rFonts w:ascii="Georgia" w:hAnsi="Georgia"/>
          </w:rPr>
        </w:pPr>
        <w:r w:rsidRPr="003553E0">
          <w:rPr>
            <w:rFonts w:ascii="Georgia" w:hAnsi="Georgia"/>
          </w:rPr>
          <w:fldChar w:fldCharType="begin"/>
        </w:r>
        <w:r w:rsidRPr="003553E0">
          <w:rPr>
            <w:rFonts w:ascii="Georgia" w:hAnsi="Georgia"/>
          </w:rPr>
          <w:instrText>PAGE   \* MERGEFORMAT</w:instrText>
        </w:r>
        <w:r w:rsidRPr="003553E0">
          <w:rPr>
            <w:rFonts w:ascii="Georgia" w:hAnsi="Georgia"/>
          </w:rPr>
          <w:fldChar w:fldCharType="separate"/>
        </w:r>
        <w:r w:rsidRPr="003553E0">
          <w:rPr>
            <w:rFonts w:ascii="Georgia" w:hAnsi="Georgia"/>
          </w:rPr>
          <w:t>2</w:t>
        </w:r>
        <w:r w:rsidRPr="003553E0">
          <w:rPr>
            <w:rFonts w:ascii="Georgia" w:hAnsi="Georgia"/>
          </w:rPr>
          <w:fldChar w:fldCharType="end"/>
        </w:r>
      </w:p>
    </w:sdtContent>
  </w:sdt>
  <w:p w14:paraId="5814878E" w14:textId="77777777" w:rsidR="00A26C50" w:rsidRDefault="00A26C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EFBDB" w14:textId="77777777" w:rsidR="004F5D60" w:rsidRDefault="004F5D60" w:rsidP="00A26C50">
      <w:pPr>
        <w:spacing w:after="0" w:line="240" w:lineRule="auto"/>
      </w:pPr>
      <w:r>
        <w:separator/>
      </w:r>
    </w:p>
  </w:footnote>
  <w:footnote w:type="continuationSeparator" w:id="0">
    <w:p w14:paraId="30B264B6" w14:textId="77777777" w:rsidR="004F5D60" w:rsidRDefault="004F5D60" w:rsidP="00A26C50">
      <w:pPr>
        <w:spacing w:after="0" w:line="240" w:lineRule="auto"/>
      </w:pPr>
      <w:r>
        <w:continuationSeparator/>
      </w:r>
    </w:p>
  </w:footnote>
  <w:footnote w:id="1">
    <w:p w14:paraId="47AD1449" w14:textId="169A5AD6" w:rsidR="00E369D1" w:rsidRPr="00DD37EB" w:rsidRDefault="00B15056" w:rsidP="00E369D1">
      <w:pPr>
        <w:spacing w:after="0"/>
        <w:rPr>
          <w:rFonts w:ascii="Segoe UI" w:hAnsi="Segoe UI" w:cs="Segoe UI"/>
          <w:sz w:val="24"/>
          <w:szCs w:val="20"/>
        </w:rPr>
      </w:pPr>
      <w:r>
        <w:rPr>
          <w:rStyle w:val="Refdenotaalpie"/>
        </w:rPr>
        <w:footnoteRef/>
      </w:r>
      <w:r>
        <w:t xml:space="preserve"> </w:t>
      </w:r>
      <w:r w:rsidRPr="00B15056">
        <w:rPr>
          <w:rFonts w:ascii="Georgia" w:eastAsia="Calibri" w:hAnsi="Georgia" w:cs="Segoe UI"/>
          <w:sz w:val="20"/>
          <w:szCs w:val="20"/>
        </w:rPr>
        <w:t xml:space="preserve">El cálculo del impacto económico se realiza </w:t>
      </w:r>
      <w:r>
        <w:rPr>
          <w:rFonts w:ascii="Georgia" w:eastAsia="Calibri" w:hAnsi="Georgia" w:cs="Segoe UI"/>
          <w:sz w:val="20"/>
          <w:szCs w:val="20"/>
        </w:rPr>
        <w:t>mediante</w:t>
      </w:r>
      <w:r w:rsidRPr="00B15056">
        <w:rPr>
          <w:rFonts w:ascii="Georgia" w:eastAsia="Calibri" w:hAnsi="Georgia" w:cs="Segoe UI"/>
          <w:sz w:val="20"/>
          <w:szCs w:val="20"/>
        </w:rPr>
        <w:t xml:space="preserve"> la metodología Input-Output</w:t>
      </w:r>
      <w:r>
        <w:rPr>
          <w:rFonts w:ascii="Georgia" w:eastAsia="Calibri" w:hAnsi="Georgia" w:cs="Segoe UI"/>
          <w:sz w:val="20"/>
          <w:szCs w:val="20"/>
        </w:rPr>
        <w:t>, la cual</w:t>
      </w:r>
      <w:r w:rsidRPr="00B15056">
        <w:rPr>
          <w:rFonts w:ascii="Georgia" w:eastAsia="Calibri" w:hAnsi="Georgia" w:cs="Segoe UI"/>
          <w:sz w:val="20"/>
          <w:szCs w:val="20"/>
        </w:rPr>
        <w:t xml:space="preserve"> permite calcular el efecto total (directo, indirecto e inducido) </w:t>
      </w:r>
      <w:r>
        <w:rPr>
          <w:rFonts w:ascii="Georgia" w:eastAsia="Calibri" w:hAnsi="Georgia" w:cs="Segoe UI"/>
          <w:sz w:val="20"/>
          <w:szCs w:val="20"/>
        </w:rPr>
        <w:t>causado por la</w:t>
      </w:r>
      <w:r w:rsidRPr="00B15056">
        <w:rPr>
          <w:rFonts w:ascii="Georgia" w:eastAsia="Calibri" w:hAnsi="Georgia" w:cs="Segoe UI"/>
          <w:sz w:val="20"/>
          <w:szCs w:val="20"/>
        </w:rPr>
        <w:t xml:space="preserve"> variación de la demanda final en las principales variables macroeconómicas.</w:t>
      </w:r>
      <w:r w:rsidRPr="00B15056">
        <w:rPr>
          <w:rFonts w:ascii="Segoe UI" w:eastAsia="Calibri" w:hAnsi="Segoe UI" w:cs="Segoe UI"/>
          <w:sz w:val="20"/>
          <w:szCs w:val="20"/>
        </w:rPr>
        <w:t xml:space="preserve"> </w:t>
      </w:r>
    </w:p>
    <w:p w14:paraId="5A6F9F57" w14:textId="55F017F3" w:rsidR="00B15056" w:rsidRPr="00DD37EB" w:rsidRDefault="00B15056" w:rsidP="00B15056">
      <w:pPr>
        <w:spacing w:after="0"/>
        <w:ind w:left="-20" w:right="-20"/>
        <w:rPr>
          <w:rFonts w:ascii="Segoe UI" w:hAnsi="Segoe UI" w:cs="Segoe UI"/>
          <w:sz w:val="24"/>
          <w:szCs w:val="20"/>
        </w:rPr>
      </w:pPr>
    </w:p>
    <w:p w14:paraId="46788847" w14:textId="0740BAC1" w:rsidR="00B15056" w:rsidRDefault="00B15056">
      <w:pPr>
        <w:pStyle w:val="Textonotapie"/>
      </w:pPr>
    </w:p>
  </w:footnote>
  <w:footnote w:id="2">
    <w:p w14:paraId="03A14F8B" w14:textId="646065F2" w:rsidR="00B5527C" w:rsidRDefault="00B5527C" w:rsidP="00B5527C">
      <w:pPr>
        <w:pStyle w:val="Textonotapie"/>
      </w:pPr>
      <w:r w:rsidRPr="00B5527C">
        <w:rPr>
          <w:rStyle w:val="Refdenotaalpie"/>
          <w:sz w:val="16"/>
          <w:szCs w:val="16"/>
        </w:rPr>
        <w:footnoteRef/>
      </w:r>
      <w:r w:rsidR="00983B7B">
        <w:rPr>
          <w:sz w:val="16"/>
          <w:szCs w:val="16"/>
        </w:rPr>
        <w:t xml:space="preserve"> </w:t>
      </w:r>
      <w:r w:rsidRPr="00B5527C">
        <w:rPr>
          <w:rFonts w:ascii="Georgia" w:hAnsi="Georgia"/>
          <w:sz w:val="18"/>
          <w:szCs w:val="18"/>
        </w:rPr>
        <w:t>Turisme Comunitat Valenciana, 2023</w:t>
      </w:r>
    </w:p>
  </w:footnote>
  <w:footnote w:id="3">
    <w:p w14:paraId="5E753FB1" w14:textId="77777777" w:rsidR="00B5527C" w:rsidRPr="00120747" w:rsidRDefault="00B5527C" w:rsidP="00B5527C">
      <w:pPr>
        <w:pStyle w:val="Textonotapie"/>
        <w:rPr>
          <w:rFonts w:ascii="Centaur" w:hAnsi="Centaur"/>
        </w:rPr>
      </w:pPr>
      <w:r w:rsidRPr="00120747">
        <w:rPr>
          <w:rStyle w:val="Refdenotaalpie"/>
          <w:rFonts w:ascii="Centaur" w:hAnsi="Centaur"/>
        </w:rPr>
        <w:footnoteRef/>
      </w:r>
      <w:r w:rsidRPr="00B5527C">
        <w:rPr>
          <w:rFonts w:ascii="Centaur" w:hAnsi="Centaur"/>
          <w:sz w:val="18"/>
          <w:szCs w:val="18"/>
        </w:rPr>
        <w:t xml:space="preserve"> INE</w:t>
      </w:r>
    </w:p>
  </w:footnote>
  <w:footnote w:id="4">
    <w:p w14:paraId="4AF77DDE" w14:textId="10351698" w:rsidR="00EF078C" w:rsidRDefault="00EF078C">
      <w:pPr>
        <w:pStyle w:val="Textonotapie"/>
      </w:pPr>
      <w:r>
        <w:rPr>
          <w:rStyle w:val="Refdenotaalpie"/>
        </w:rPr>
        <w:footnoteRef/>
      </w:r>
      <w:r w:rsidRPr="00EF078C">
        <w:rPr>
          <w:rStyle w:val="Refdenotaalpie"/>
          <w:rFonts w:ascii="Centaur" w:hAnsi="Centaur"/>
        </w:rPr>
        <w:t xml:space="preserve"> </w:t>
      </w:r>
      <w:r w:rsidRPr="00EF078C">
        <w:rPr>
          <w:rStyle w:val="Refdenotaalpie"/>
          <w:rFonts w:ascii="Centaur" w:hAnsi="Centaur"/>
          <w:sz w:val="32"/>
          <w:szCs w:val="32"/>
        </w:rPr>
        <w:t>INE</w:t>
      </w:r>
    </w:p>
  </w:footnote>
  <w:footnote w:id="5">
    <w:p w14:paraId="1EC45B21" w14:textId="4B569216" w:rsidR="00E662B2" w:rsidRDefault="00E662B2" w:rsidP="00E662B2">
      <w:pPr>
        <w:pStyle w:val="Textonotapie"/>
      </w:pPr>
      <w:r>
        <w:rPr>
          <w:rStyle w:val="Refdenotaalpie"/>
        </w:rPr>
        <w:footnoteRef/>
      </w:r>
      <w:r>
        <w:t xml:space="preserve"> </w:t>
      </w:r>
      <w:r w:rsidRPr="00D52B3A">
        <w:rPr>
          <w:rFonts w:ascii="Centaur" w:hAnsi="Centaur"/>
          <w:i/>
          <w:iCs/>
          <w:sz w:val="22"/>
          <w:szCs w:val="22"/>
        </w:rPr>
        <w:t>Estudio de la necesidad de la segunda pista en el aeropuerto de Alicante-Elche Miguel Hernández y de la ampliación de la terminal de pasajeros del Aeropuerto de Valencia</w:t>
      </w:r>
      <w:r w:rsidRPr="00D52B3A">
        <w:rPr>
          <w:rFonts w:ascii="Centaur" w:hAnsi="Centaur"/>
          <w:sz w:val="24"/>
          <w:szCs w:val="24"/>
        </w:rPr>
        <w:t xml:space="preserve">, </w:t>
      </w:r>
      <w:r>
        <w:rPr>
          <w:rFonts w:ascii="Centaur" w:hAnsi="Centaur"/>
          <w:sz w:val="24"/>
          <w:szCs w:val="24"/>
        </w:rPr>
        <w:t>Consejo de Cámaras de Comerc</w:t>
      </w:r>
      <w:r w:rsidR="001D4D71">
        <w:rPr>
          <w:rFonts w:ascii="Centaur" w:hAnsi="Centaur"/>
          <w:sz w:val="24"/>
          <w:szCs w:val="24"/>
        </w:rPr>
        <w:t>i</w:t>
      </w:r>
      <w:r>
        <w:rPr>
          <w:rFonts w:ascii="Centaur" w:hAnsi="Centaur"/>
          <w:sz w:val="24"/>
          <w:szCs w:val="24"/>
        </w:rPr>
        <w:t xml:space="preserve">o de la </w:t>
      </w:r>
      <w:r>
        <w:rPr>
          <w:rFonts w:ascii="Centaur" w:hAnsi="Centaur"/>
          <w:sz w:val="22"/>
          <w:szCs w:val="22"/>
        </w:rPr>
        <w:t xml:space="preserve">Comunidad </w:t>
      </w:r>
      <w:r w:rsidRPr="00D52B3A">
        <w:rPr>
          <w:rFonts w:ascii="Centaur" w:hAnsi="Centaur"/>
          <w:sz w:val="22"/>
          <w:szCs w:val="22"/>
        </w:rPr>
        <w:t>Valencia</w:t>
      </w:r>
      <w:r>
        <w:rPr>
          <w:rFonts w:ascii="Centaur" w:hAnsi="Centaur"/>
          <w:sz w:val="22"/>
          <w:szCs w:val="22"/>
        </w:rPr>
        <w:t>na</w:t>
      </w:r>
      <w:r w:rsidRPr="00D52B3A">
        <w:rPr>
          <w:rFonts w:ascii="Centaur" w:hAnsi="Centaur"/>
          <w:sz w:val="22"/>
          <w:szCs w:val="22"/>
        </w:rPr>
        <w:t>, 2024</w:t>
      </w:r>
    </w:p>
  </w:footnote>
  <w:footnote w:id="6">
    <w:p w14:paraId="657B6486" w14:textId="5FF09CFD" w:rsidR="00E04BEC" w:rsidRPr="00E04BEC" w:rsidRDefault="00E04BEC" w:rsidP="00E04BEC">
      <w:pPr>
        <w:pStyle w:val="Textonotapie"/>
        <w:jc w:val="both"/>
      </w:pPr>
      <w:r w:rsidRPr="00E04BEC">
        <w:rPr>
          <w:rStyle w:val="Refdenotaalpie"/>
        </w:rPr>
        <w:footnoteRef/>
      </w:r>
      <w:r w:rsidRPr="00E04BEC">
        <w:t xml:space="preserve"> P</w:t>
      </w:r>
      <w:r w:rsidRPr="00E04BEC">
        <w:rPr>
          <w:rFonts w:ascii="Georgia" w:hAnsi="Georgia"/>
        </w:rPr>
        <w:t>eriodo de tiempo en el que el aeropuerto experimenta la mayor concentración de operaciones y pasajeros, lo que genera una demanda crítica en infraestructuras. IATA define la hora punta como el periodo de 60 minutos consecutivos con mayor tráfico en un día representativo. La IATA recomienda usar el percentil 95 de demanda anual para diseñar infraestructuras, de manera que garantiza la adecuada operatividad de las infraestructuras el 95% del año.</w:t>
      </w:r>
    </w:p>
  </w:footnote>
  <w:footnote w:id="7">
    <w:p w14:paraId="26317C93" w14:textId="6F7F89F1" w:rsidR="002C6AFC" w:rsidRDefault="002C6AFC">
      <w:pPr>
        <w:pStyle w:val="Textonotapie"/>
      </w:pPr>
      <w:r>
        <w:rPr>
          <w:rStyle w:val="Refdenotaalpie"/>
        </w:rPr>
        <w:footnoteRef/>
      </w:r>
      <w:r>
        <w:t xml:space="preserve"> </w:t>
      </w:r>
      <w:r w:rsidRPr="002C6AFC">
        <w:rPr>
          <w:rFonts w:ascii="Georgia" w:hAnsi="Georgia"/>
        </w:rPr>
        <w:t>Previsión realizada</w:t>
      </w:r>
      <w:r>
        <w:rPr>
          <w:rFonts w:ascii="Georgia" w:hAnsi="Georgia"/>
        </w:rPr>
        <w:t xml:space="preserve"> </w:t>
      </w:r>
      <w:r w:rsidRPr="002C6AFC">
        <w:rPr>
          <w:rFonts w:ascii="Georgia" w:hAnsi="Georgia"/>
        </w:rPr>
        <w:t>por la Cámara de Comercio, Industria, Navegación y Servicios de Valencia</w:t>
      </w:r>
      <w:r>
        <w:rPr>
          <w:rFonts w:ascii="Georgia" w:hAnsi="Georgia"/>
        </w:rPr>
        <w:t xml:space="preserve"> mediante series temporales.</w:t>
      </w:r>
    </w:p>
  </w:footnote>
  <w:footnote w:id="8">
    <w:p w14:paraId="75D5C8F7" w14:textId="41CB4147" w:rsidR="00456F92" w:rsidRDefault="00456F92">
      <w:pPr>
        <w:pStyle w:val="Textonotapie"/>
      </w:pPr>
      <w:r>
        <w:rPr>
          <w:rStyle w:val="Refdenotaalpie"/>
        </w:rPr>
        <w:footnoteRef/>
      </w:r>
      <w:r>
        <w:t xml:space="preserve"> </w:t>
      </w:r>
      <w:r w:rsidRPr="00456F92">
        <w:rPr>
          <w:rFonts w:ascii="Georgia" w:hAnsi="Georgia"/>
        </w:rPr>
        <w:t>INE, 2024</w:t>
      </w:r>
    </w:p>
  </w:footnote>
  <w:footnote w:id="9">
    <w:p w14:paraId="740616B2" w14:textId="258C5A5F" w:rsidR="00456F92" w:rsidRDefault="00456F92">
      <w:pPr>
        <w:pStyle w:val="Textonotapie"/>
      </w:pPr>
      <w:r>
        <w:rPr>
          <w:rStyle w:val="Refdenotaalpie"/>
        </w:rPr>
        <w:footnoteRef/>
      </w:r>
      <w:r>
        <w:t xml:space="preserve"> </w:t>
      </w:r>
      <w:r w:rsidRPr="00456F92">
        <w:rPr>
          <w:rFonts w:ascii="Georgia" w:hAnsi="Georgia"/>
        </w:rPr>
        <w:t>AENA, 2023</w:t>
      </w:r>
    </w:p>
  </w:footnote>
  <w:footnote w:id="10">
    <w:p w14:paraId="3DBD3D6D" w14:textId="09C82483" w:rsidR="00211859" w:rsidRDefault="00211859">
      <w:pPr>
        <w:pStyle w:val="Textonotapie"/>
      </w:pPr>
      <w:r>
        <w:rPr>
          <w:rStyle w:val="Refdenotaalpie"/>
        </w:rPr>
        <w:footnoteRef/>
      </w:r>
      <w:r>
        <w:t xml:space="preserve"> V</w:t>
      </w:r>
      <w:r w:rsidRPr="00211859">
        <w:rPr>
          <w:rFonts w:ascii="Georgia" w:hAnsi="Georgia"/>
        </w:rPr>
        <w:t>uelos programados con horarios, itinerarios y frecuencias fijas, que realizan el transporte comercial de correo o carga.</w:t>
      </w:r>
      <w:r>
        <w:rPr>
          <w:rFonts w:ascii="Georgia" w:hAnsi="Georgia"/>
        </w:rPr>
        <w:t xml:space="preserve"> Se</w:t>
      </w:r>
      <w:r w:rsidRPr="00211859">
        <w:rPr>
          <w:rFonts w:ascii="Georgia" w:hAnsi="Georgia"/>
        </w:rPr>
        <w:t xml:space="preserve"> ofrecen de forma constante y predecible, a diferencia de los vuelos no regulares o chárte</w:t>
      </w:r>
      <w:r>
        <w:rPr>
          <w:rFonts w:ascii="Georgia" w:hAnsi="Georgia"/>
        </w:rPr>
        <w:t>r</w:t>
      </w:r>
    </w:p>
  </w:footnote>
  <w:footnote w:id="11">
    <w:p w14:paraId="4BFB6B7D" w14:textId="0B7BE9E1" w:rsidR="006E1359" w:rsidRDefault="006E1359">
      <w:pPr>
        <w:pStyle w:val="Textonotapie"/>
      </w:pPr>
      <w:r>
        <w:rPr>
          <w:rStyle w:val="Refdenotaalpie"/>
        </w:rPr>
        <w:footnoteRef/>
      </w:r>
      <w:r>
        <w:t xml:space="preserve"> </w:t>
      </w:r>
      <w:r w:rsidRPr="006E1359">
        <w:rPr>
          <w:rFonts w:ascii="Georgia" w:hAnsi="Georgia"/>
        </w:rPr>
        <w:t>Subdirección General de Transporte Aéreo, 2024</w:t>
      </w:r>
    </w:p>
  </w:footnote>
  <w:footnote w:id="12">
    <w:p w14:paraId="2BB64B54" w14:textId="67B3FB8F" w:rsidR="000C7C03" w:rsidRPr="000C7C03" w:rsidRDefault="000C7C03" w:rsidP="000C7C03">
      <w:pPr>
        <w:pStyle w:val="Textonotapie"/>
        <w:jc w:val="both"/>
        <w:rPr>
          <w:rFonts w:ascii="Georgia" w:hAnsi="Georgia"/>
        </w:rPr>
      </w:pPr>
      <w:r w:rsidRPr="000C7C03">
        <w:rPr>
          <w:rStyle w:val="Refdenotaalpie"/>
          <w:rFonts w:ascii="Georgia" w:hAnsi="Georgia"/>
        </w:rPr>
        <w:footnoteRef/>
      </w:r>
      <w:r w:rsidRPr="000C7C03">
        <w:rPr>
          <w:rFonts w:ascii="Georgia" w:hAnsi="Georgia"/>
        </w:rPr>
        <w:t xml:space="preserve"> </w:t>
      </w:r>
      <w:r w:rsidRPr="006C5D40">
        <w:rPr>
          <w:rFonts w:ascii="Georgia" w:hAnsi="Georgia"/>
        </w:rPr>
        <w:t xml:space="preserve">Las </w:t>
      </w:r>
      <w:r w:rsidRPr="006C5D40">
        <w:rPr>
          <w:rFonts w:ascii="Georgia" w:hAnsi="Georgia"/>
          <w:i/>
          <w:iCs/>
        </w:rPr>
        <w:t>inversiones normativas</w:t>
      </w:r>
      <w:r w:rsidRPr="006C5D40">
        <w:rPr>
          <w:rFonts w:ascii="Georgia" w:hAnsi="Georgia"/>
        </w:rPr>
        <w:t xml:space="preserve"> (N</w:t>
      </w:r>
      <w:r w:rsidRPr="000C7C03">
        <w:rPr>
          <w:rFonts w:ascii="Georgia" w:hAnsi="Georgia"/>
          <w:b/>
          <w:bCs/>
        </w:rPr>
        <w:t>)</w:t>
      </w:r>
      <w:r w:rsidRPr="000C7C03">
        <w:rPr>
          <w:rFonts w:ascii="Georgia" w:hAnsi="Georgia"/>
        </w:rPr>
        <w:t xml:space="preserve"> se derivan de las obligaciones normativas. El grupo de </w:t>
      </w:r>
      <w:r w:rsidR="006C5D40" w:rsidRPr="006C5D40">
        <w:rPr>
          <w:rFonts w:ascii="Georgia" w:hAnsi="Georgia"/>
          <w:i/>
          <w:iCs/>
        </w:rPr>
        <w:t>o</w:t>
      </w:r>
      <w:r w:rsidRPr="006C5D40">
        <w:rPr>
          <w:rFonts w:ascii="Georgia" w:hAnsi="Georgia"/>
          <w:i/>
          <w:iCs/>
        </w:rPr>
        <w:t>tras inversiones</w:t>
      </w:r>
      <w:r w:rsidRPr="006C5D40">
        <w:rPr>
          <w:rFonts w:ascii="Georgia" w:hAnsi="Georgia"/>
        </w:rPr>
        <w:t xml:space="preserve"> (O) </w:t>
      </w:r>
      <w:r w:rsidRPr="000C7C03">
        <w:rPr>
          <w:rFonts w:ascii="Georgia" w:hAnsi="Georgia"/>
        </w:rPr>
        <w:t>hace referencia a dotaciones presupuestarias para reposiciones y mantenimiento necesarias para la gestión aeroportuaria ordinaria.</w:t>
      </w:r>
      <w:r>
        <w:rPr>
          <w:rFonts w:ascii="Georgia" w:hAnsi="Georgia"/>
        </w:rPr>
        <w:t xml:space="preserve"> Las </w:t>
      </w:r>
      <w:r w:rsidRPr="006C5D40">
        <w:rPr>
          <w:rFonts w:ascii="Georgia" w:hAnsi="Georgia"/>
          <w:i/>
          <w:iCs/>
        </w:rPr>
        <w:t xml:space="preserve">inversiones </w:t>
      </w:r>
      <w:r w:rsidR="006C5D40" w:rsidRPr="006C5D40">
        <w:rPr>
          <w:rFonts w:ascii="Georgia" w:hAnsi="Georgia"/>
          <w:i/>
          <w:iCs/>
        </w:rPr>
        <w:t>r</w:t>
      </w:r>
      <w:r w:rsidRPr="006C5D40">
        <w:rPr>
          <w:rFonts w:ascii="Georgia" w:hAnsi="Georgia"/>
          <w:i/>
          <w:iCs/>
        </w:rPr>
        <w:t>elevantes</w:t>
      </w:r>
      <w:r w:rsidRPr="006C5D40">
        <w:rPr>
          <w:rFonts w:ascii="Georgia" w:hAnsi="Georgia"/>
        </w:rPr>
        <w:t xml:space="preserve"> (R)</w:t>
      </w:r>
      <w:r>
        <w:rPr>
          <w:rFonts w:ascii="Georgia" w:hAnsi="Georgia"/>
        </w:rPr>
        <w:t xml:space="preserve"> están relacionadas con la navegación aérea, dotación de la capacidad en infraestructuras, la eficiencia y el ahorro energético, el fomento de la utilización de energía renovables y el esfuerzo en términos de innovación.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C142" w14:textId="11D3F3F9" w:rsidR="009A123B" w:rsidRPr="009A123B" w:rsidRDefault="009A123B" w:rsidP="009A123B">
    <w:pPr>
      <w:jc w:val="right"/>
      <w:rPr>
        <w:rFonts w:ascii="Georgia" w:hAnsi="Georgia"/>
        <w:sz w:val="20"/>
        <w:szCs w:val="20"/>
      </w:rPr>
    </w:pPr>
    <w:r w:rsidRPr="009A123B">
      <w:rPr>
        <w:rFonts w:ascii="Georgia" w:hAnsi="Georgia"/>
        <w:sz w:val="20"/>
        <w:szCs w:val="20"/>
      </w:rPr>
      <w:t>El Aeropuerto de Valencia: Análisis de la saturación operativa y necesidad de ampliación</w:t>
    </w:r>
  </w:p>
  <w:p w14:paraId="67AB6A43" w14:textId="62E7DD21" w:rsidR="009A123B" w:rsidRPr="009A123B" w:rsidRDefault="009A123B" w:rsidP="009A123B">
    <w:pPr>
      <w:jc w:val="right"/>
      <w:rPr>
        <w:rFonts w:ascii="Georgia" w:hAnsi="Georgia"/>
        <w:sz w:val="20"/>
        <w:szCs w:val="20"/>
      </w:rPr>
    </w:pPr>
    <w:r w:rsidRPr="009A123B">
      <w:rPr>
        <w:rFonts w:ascii="Georgia" w:hAnsi="Georgia"/>
        <w:sz w:val="20"/>
        <w:szCs w:val="20"/>
      </w:rPr>
      <w:t>Cámara de Comercio, Industria, Navegación y Servicios de Valencia</w:t>
    </w:r>
  </w:p>
  <w:p w14:paraId="0C2F9EE2" w14:textId="2E7C318F" w:rsidR="009A123B" w:rsidRDefault="009A123B">
    <w:pPr>
      <w:pStyle w:val="Encabezado"/>
    </w:pPr>
    <w:r>
      <w:rPr>
        <w:noProof/>
      </w:rPr>
      <mc:AlternateContent>
        <mc:Choice Requires="wps">
          <w:drawing>
            <wp:anchor distT="0" distB="0" distL="114300" distR="114300" simplePos="0" relativeHeight="251659264" behindDoc="0" locked="0" layoutInCell="1" allowOverlap="1" wp14:anchorId="6D860E91" wp14:editId="2F322AFB">
              <wp:simplePos x="0" y="0"/>
              <wp:positionH relativeFrom="column">
                <wp:posOffset>1242</wp:posOffset>
              </wp:positionH>
              <wp:positionV relativeFrom="paragraph">
                <wp:posOffset>136083</wp:posOffset>
              </wp:positionV>
              <wp:extent cx="5454595" cy="23854"/>
              <wp:effectExtent l="0" t="0" r="13335" b="33655"/>
              <wp:wrapNone/>
              <wp:docPr id="2048617726" name="Conector recto 10"/>
              <wp:cNvGraphicFramePr/>
              <a:graphic xmlns:a="http://schemas.openxmlformats.org/drawingml/2006/main">
                <a:graphicData uri="http://schemas.microsoft.com/office/word/2010/wordprocessingShape">
                  <wps:wsp>
                    <wps:cNvCnPr/>
                    <wps:spPr>
                      <a:xfrm flipH="1">
                        <a:off x="0" y="0"/>
                        <a:ext cx="5454595" cy="2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39B2C2" id="Conector recto 10"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pt,10.7pt" to="429.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FAD"/>
    <w:multiLevelType w:val="multilevel"/>
    <w:tmpl w:val="0F82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0210D"/>
    <w:multiLevelType w:val="multilevel"/>
    <w:tmpl w:val="455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5431D"/>
    <w:multiLevelType w:val="multilevel"/>
    <w:tmpl w:val="C0D0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441A0"/>
    <w:multiLevelType w:val="multilevel"/>
    <w:tmpl w:val="B1B0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93C8E"/>
    <w:multiLevelType w:val="multilevel"/>
    <w:tmpl w:val="BB8C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A3BBA"/>
    <w:multiLevelType w:val="multilevel"/>
    <w:tmpl w:val="31DE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B20A3"/>
    <w:multiLevelType w:val="multilevel"/>
    <w:tmpl w:val="AB40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1101D"/>
    <w:multiLevelType w:val="multilevel"/>
    <w:tmpl w:val="A748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64FB8"/>
    <w:multiLevelType w:val="multilevel"/>
    <w:tmpl w:val="3CD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83F5A"/>
    <w:multiLevelType w:val="multilevel"/>
    <w:tmpl w:val="40F8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A11B9C"/>
    <w:multiLevelType w:val="multilevel"/>
    <w:tmpl w:val="BC22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E29C0"/>
    <w:multiLevelType w:val="multilevel"/>
    <w:tmpl w:val="BB80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651CCF"/>
    <w:multiLevelType w:val="multilevel"/>
    <w:tmpl w:val="AE14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E4599"/>
    <w:multiLevelType w:val="multilevel"/>
    <w:tmpl w:val="770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CB1D8A"/>
    <w:multiLevelType w:val="multilevel"/>
    <w:tmpl w:val="0194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A8735B"/>
    <w:multiLevelType w:val="multilevel"/>
    <w:tmpl w:val="7AC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274656"/>
    <w:multiLevelType w:val="multilevel"/>
    <w:tmpl w:val="3EE8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939174">
    <w:abstractNumId w:val="12"/>
  </w:num>
  <w:num w:numId="2" w16cid:durableId="1663007240">
    <w:abstractNumId w:val="2"/>
  </w:num>
  <w:num w:numId="3" w16cid:durableId="119763418">
    <w:abstractNumId w:val="11"/>
  </w:num>
  <w:num w:numId="4" w16cid:durableId="1790663797">
    <w:abstractNumId w:val="3"/>
  </w:num>
  <w:num w:numId="5" w16cid:durableId="2092507611">
    <w:abstractNumId w:val="9"/>
  </w:num>
  <w:num w:numId="6" w16cid:durableId="5138595">
    <w:abstractNumId w:val="16"/>
  </w:num>
  <w:num w:numId="7" w16cid:durableId="1987315453">
    <w:abstractNumId w:val="0"/>
  </w:num>
  <w:num w:numId="8" w16cid:durableId="2070610960">
    <w:abstractNumId w:val="14"/>
  </w:num>
  <w:num w:numId="9" w16cid:durableId="665207896">
    <w:abstractNumId w:val="10"/>
  </w:num>
  <w:num w:numId="10" w16cid:durableId="1084495656">
    <w:abstractNumId w:val="7"/>
  </w:num>
  <w:num w:numId="11" w16cid:durableId="1193878119">
    <w:abstractNumId w:val="15"/>
  </w:num>
  <w:num w:numId="12" w16cid:durableId="708648612">
    <w:abstractNumId w:val="1"/>
  </w:num>
  <w:num w:numId="13" w16cid:durableId="1895853345">
    <w:abstractNumId w:val="8"/>
  </w:num>
  <w:num w:numId="14" w16cid:durableId="1543439276">
    <w:abstractNumId w:val="13"/>
  </w:num>
  <w:num w:numId="15" w16cid:durableId="124854885">
    <w:abstractNumId w:val="6"/>
  </w:num>
  <w:num w:numId="16" w16cid:durableId="1928228298">
    <w:abstractNumId w:val="5"/>
  </w:num>
  <w:num w:numId="17" w16cid:durableId="1507163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50"/>
    <w:rsid w:val="000003E4"/>
    <w:rsid w:val="0000425A"/>
    <w:rsid w:val="0000502D"/>
    <w:rsid w:val="00006A7C"/>
    <w:rsid w:val="00024EC0"/>
    <w:rsid w:val="00034403"/>
    <w:rsid w:val="00067565"/>
    <w:rsid w:val="00075F58"/>
    <w:rsid w:val="00080EBA"/>
    <w:rsid w:val="000836C6"/>
    <w:rsid w:val="00094AC0"/>
    <w:rsid w:val="000A62D2"/>
    <w:rsid w:val="000C7C03"/>
    <w:rsid w:val="000F540E"/>
    <w:rsid w:val="000F6C99"/>
    <w:rsid w:val="00107557"/>
    <w:rsid w:val="00120747"/>
    <w:rsid w:val="0012091F"/>
    <w:rsid w:val="0013338D"/>
    <w:rsid w:val="001474B6"/>
    <w:rsid w:val="00147E39"/>
    <w:rsid w:val="00150E16"/>
    <w:rsid w:val="00151B0F"/>
    <w:rsid w:val="00164B17"/>
    <w:rsid w:val="0017480B"/>
    <w:rsid w:val="00180221"/>
    <w:rsid w:val="0018699B"/>
    <w:rsid w:val="00186B81"/>
    <w:rsid w:val="00194415"/>
    <w:rsid w:val="00194E5B"/>
    <w:rsid w:val="00195560"/>
    <w:rsid w:val="001B61DE"/>
    <w:rsid w:val="001C2703"/>
    <w:rsid w:val="001C6A7C"/>
    <w:rsid w:val="001D4D71"/>
    <w:rsid w:val="001D6101"/>
    <w:rsid w:val="00200137"/>
    <w:rsid w:val="00211859"/>
    <w:rsid w:val="00212B75"/>
    <w:rsid w:val="0022370A"/>
    <w:rsid w:val="00225105"/>
    <w:rsid w:val="00237B72"/>
    <w:rsid w:val="00244569"/>
    <w:rsid w:val="002708D3"/>
    <w:rsid w:val="00273E23"/>
    <w:rsid w:val="0028091E"/>
    <w:rsid w:val="00287CCA"/>
    <w:rsid w:val="002932D2"/>
    <w:rsid w:val="002A1897"/>
    <w:rsid w:val="002A1B58"/>
    <w:rsid w:val="002A1EBF"/>
    <w:rsid w:val="002A4ADD"/>
    <w:rsid w:val="002B0801"/>
    <w:rsid w:val="002C231E"/>
    <w:rsid w:val="002C6AFC"/>
    <w:rsid w:val="002D2C19"/>
    <w:rsid w:val="002F7DD2"/>
    <w:rsid w:val="00307515"/>
    <w:rsid w:val="0031044D"/>
    <w:rsid w:val="003220CA"/>
    <w:rsid w:val="003224C9"/>
    <w:rsid w:val="00334AEC"/>
    <w:rsid w:val="003470C0"/>
    <w:rsid w:val="003553E0"/>
    <w:rsid w:val="003575E4"/>
    <w:rsid w:val="0036622B"/>
    <w:rsid w:val="00372FB2"/>
    <w:rsid w:val="00374B61"/>
    <w:rsid w:val="003821B0"/>
    <w:rsid w:val="003A0A6C"/>
    <w:rsid w:val="003B76E0"/>
    <w:rsid w:val="003E519B"/>
    <w:rsid w:val="00402BAD"/>
    <w:rsid w:val="004264E4"/>
    <w:rsid w:val="0043572B"/>
    <w:rsid w:val="00435E4B"/>
    <w:rsid w:val="00447C21"/>
    <w:rsid w:val="00452693"/>
    <w:rsid w:val="00452C08"/>
    <w:rsid w:val="004533A4"/>
    <w:rsid w:val="00456F92"/>
    <w:rsid w:val="00457FF4"/>
    <w:rsid w:val="004671D2"/>
    <w:rsid w:val="00470FF4"/>
    <w:rsid w:val="0048088A"/>
    <w:rsid w:val="00495BA7"/>
    <w:rsid w:val="004B4606"/>
    <w:rsid w:val="004B527A"/>
    <w:rsid w:val="004B664E"/>
    <w:rsid w:val="004C065F"/>
    <w:rsid w:val="004C0BC9"/>
    <w:rsid w:val="004D66F6"/>
    <w:rsid w:val="004D76C4"/>
    <w:rsid w:val="004F5D60"/>
    <w:rsid w:val="004F5DEE"/>
    <w:rsid w:val="004F7DA0"/>
    <w:rsid w:val="005018FE"/>
    <w:rsid w:val="00507E5F"/>
    <w:rsid w:val="00513A40"/>
    <w:rsid w:val="005171CE"/>
    <w:rsid w:val="00530B57"/>
    <w:rsid w:val="00542B80"/>
    <w:rsid w:val="005637DE"/>
    <w:rsid w:val="00573453"/>
    <w:rsid w:val="005738A5"/>
    <w:rsid w:val="00573C25"/>
    <w:rsid w:val="00593C8D"/>
    <w:rsid w:val="005A1A10"/>
    <w:rsid w:val="005A2D38"/>
    <w:rsid w:val="005B0703"/>
    <w:rsid w:val="005C60A4"/>
    <w:rsid w:val="005D1147"/>
    <w:rsid w:val="005D6C77"/>
    <w:rsid w:val="005E3709"/>
    <w:rsid w:val="005F59A6"/>
    <w:rsid w:val="00603306"/>
    <w:rsid w:val="0061481D"/>
    <w:rsid w:val="0062155A"/>
    <w:rsid w:val="00632E3C"/>
    <w:rsid w:val="00635318"/>
    <w:rsid w:val="00646ABB"/>
    <w:rsid w:val="00651279"/>
    <w:rsid w:val="006C2B89"/>
    <w:rsid w:val="006C5D40"/>
    <w:rsid w:val="006D1570"/>
    <w:rsid w:val="006D3325"/>
    <w:rsid w:val="006D37A5"/>
    <w:rsid w:val="006E1359"/>
    <w:rsid w:val="006E7CBB"/>
    <w:rsid w:val="0070232A"/>
    <w:rsid w:val="00707980"/>
    <w:rsid w:val="00715906"/>
    <w:rsid w:val="007443DC"/>
    <w:rsid w:val="00755DB1"/>
    <w:rsid w:val="00762F2E"/>
    <w:rsid w:val="0076504D"/>
    <w:rsid w:val="00765527"/>
    <w:rsid w:val="007811EE"/>
    <w:rsid w:val="00781900"/>
    <w:rsid w:val="00792CB6"/>
    <w:rsid w:val="00793116"/>
    <w:rsid w:val="007A0C2A"/>
    <w:rsid w:val="007C757C"/>
    <w:rsid w:val="007D5355"/>
    <w:rsid w:val="007E6904"/>
    <w:rsid w:val="007F1A2B"/>
    <w:rsid w:val="007F2ADD"/>
    <w:rsid w:val="007F5C28"/>
    <w:rsid w:val="007F76CC"/>
    <w:rsid w:val="0080626A"/>
    <w:rsid w:val="0082012D"/>
    <w:rsid w:val="00826712"/>
    <w:rsid w:val="008311BB"/>
    <w:rsid w:val="0083374D"/>
    <w:rsid w:val="00835BDC"/>
    <w:rsid w:val="00837F2D"/>
    <w:rsid w:val="00852552"/>
    <w:rsid w:val="008526A3"/>
    <w:rsid w:val="008557E2"/>
    <w:rsid w:val="008606F0"/>
    <w:rsid w:val="00860CFB"/>
    <w:rsid w:val="0087039A"/>
    <w:rsid w:val="00872A13"/>
    <w:rsid w:val="00874D7D"/>
    <w:rsid w:val="008923E6"/>
    <w:rsid w:val="008A005F"/>
    <w:rsid w:val="008A3595"/>
    <w:rsid w:val="008D3452"/>
    <w:rsid w:val="008E2F50"/>
    <w:rsid w:val="008E4BCF"/>
    <w:rsid w:val="008E6E22"/>
    <w:rsid w:val="008F4F15"/>
    <w:rsid w:val="00924597"/>
    <w:rsid w:val="00930786"/>
    <w:rsid w:val="009369F6"/>
    <w:rsid w:val="009405AB"/>
    <w:rsid w:val="00943AFC"/>
    <w:rsid w:val="00945ED7"/>
    <w:rsid w:val="0094600C"/>
    <w:rsid w:val="009674BF"/>
    <w:rsid w:val="00971298"/>
    <w:rsid w:val="00972C3C"/>
    <w:rsid w:val="00983974"/>
    <w:rsid w:val="00983B7B"/>
    <w:rsid w:val="00983D74"/>
    <w:rsid w:val="0098432F"/>
    <w:rsid w:val="009A123B"/>
    <w:rsid w:val="009A1ACA"/>
    <w:rsid w:val="009A3BB8"/>
    <w:rsid w:val="009B2E6E"/>
    <w:rsid w:val="009D48DB"/>
    <w:rsid w:val="009D6FCC"/>
    <w:rsid w:val="009F69E2"/>
    <w:rsid w:val="009F6B8F"/>
    <w:rsid w:val="00A11429"/>
    <w:rsid w:val="00A13BEE"/>
    <w:rsid w:val="00A2302B"/>
    <w:rsid w:val="00A26C50"/>
    <w:rsid w:val="00A33397"/>
    <w:rsid w:val="00A45E14"/>
    <w:rsid w:val="00A45FAE"/>
    <w:rsid w:val="00A620E1"/>
    <w:rsid w:val="00A7689A"/>
    <w:rsid w:val="00A80544"/>
    <w:rsid w:val="00A857B1"/>
    <w:rsid w:val="00A91CD7"/>
    <w:rsid w:val="00AA69E5"/>
    <w:rsid w:val="00AB1609"/>
    <w:rsid w:val="00AB3F0B"/>
    <w:rsid w:val="00AB7A7E"/>
    <w:rsid w:val="00AC0106"/>
    <w:rsid w:val="00AC3FB0"/>
    <w:rsid w:val="00AC43AA"/>
    <w:rsid w:val="00AC4C35"/>
    <w:rsid w:val="00AC71C5"/>
    <w:rsid w:val="00AE7ECE"/>
    <w:rsid w:val="00B07BA1"/>
    <w:rsid w:val="00B15056"/>
    <w:rsid w:val="00B21013"/>
    <w:rsid w:val="00B27C07"/>
    <w:rsid w:val="00B33A73"/>
    <w:rsid w:val="00B35310"/>
    <w:rsid w:val="00B36E15"/>
    <w:rsid w:val="00B41501"/>
    <w:rsid w:val="00B446D3"/>
    <w:rsid w:val="00B46335"/>
    <w:rsid w:val="00B50AAB"/>
    <w:rsid w:val="00B5527C"/>
    <w:rsid w:val="00B62A5C"/>
    <w:rsid w:val="00B97B43"/>
    <w:rsid w:val="00BA4D23"/>
    <w:rsid w:val="00BA6DF6"/>
    <w:rsid w:val="00BB395E"/>
    <w:rsid w:val="00BF3CA7"/>
    <w:rsid w:val="00BF788C"/>
    <w:rsid w:val="00C0227C"/>
    <w:rsid w:val="00C11D6D"/>
    <w:rsid w:val="00C15A80"/>
    <w:rsid w:val="00C20C81"/>
    <w:rsid w:val="00C250D8"/>
    <w:rsid w:val="00C27DC7"/>
    <w:rsid w:val="00C302B4"/>
    <w:rsid w:val="00C75A47"/>
    <w:rsid w:val="00C77E86"/>
    <w:rsid w:val="00C83D50"/>
    <w:rsid w:val="00C908B2"/>
    <w:rsid w:val="00C90EA4"/>
    <w:rsid w:val="00C975EF"/>
    <w:rsid w:val="00CC6292"/>
    <w:rsid w:val="00CF4973"/>
    <w:rsid w:val="00D02D70"/>
    <w:rsid w:val="00D224EC"/>
    <w:rsid w:val="00D22FC2"/>
    <w:rsid w:val="00D24518"/>
    <w:rsid w:val="00D349EC"/>
    <w:rsid w:val="00D52B3A"/>
    <w:rsid w:val="00D86D92"/>
    <w:rsid w:val="00D9557B"/>
    <w:rsid w:val="00DA53EA"/>
    <w:rsid w:val="00DB35EF"/>
    <w:rsid w:val="00DC26BC"/>
    <w:rsid w:val="00DD20DD"/>
    <w:rsid w:val="00DE1183"/>
    <w:rsid w:val="00DE2BD2"/>
    <w:rsid w:val="00DE319F"/>
    <w:rsid w:val="00DE358B"/>
    <w:rsid w:val="00DE6F04"/>
    <w:rsid w:val="00E03036"/>
    <w:rsid w:val="00E04BEC"/>
    <w:rsid w:val="00E05499"/>
    <w:rsid w:val="00E101D3"/>
    <w:rsid w:val="00E13FFF"/>
    <w:rsid w:val="00E273F1"/>
    <w:rsid w:val="00E31C66"/>
    <w:rsid w:val="00E369D1"/>
    <w:rsid w:val="00E44B44"/>
    <w:rsid w:val="00E5071E"/>
    <w:rsid w:val="00E5793C"/>
    <w:rsid w:val="00E662B2"/>
    <w:rsid w:val="00E75F6E"/>
    <w:rsid w:val="00E85F9E"/>
    <w:rsid w:val="00E86C11"/>
    <w:rsid w:val="00E9557C"/>
    <w:rsid w:val="00EB178B"/>
    <w:rsid w:val="00EB5BF1"/>
    <w:rsid w:val="00EC2046"/>
    <w:rsid w:val="00EC2A10"/>
    <w:rsid w:val="00EC4541"/>
    <w:rsid w:val="00EC4D5F"/>
    <w:rsid w:val="00ED7B19"/>
    <w:rsid w:val="00EF078C"/>
    <w:rsid w:val="00EF086D"/>
    <w:rsid w:val="00EF378A"/>
    <w:rsid w:val="00F01A3E"/>
    <w:rsid w:val="00F060F5"/>
    <w:rsid w:val="00F10E29"/>
    <w:rsid w:val="00F14DB5"/>
    <w:rsid w:val="00F14F51"/>
    <w:rsid w:val="00F32191"/>
    <w:rsid w:val="00F329C4"/>
    <w:rsid w:val="00F42D71"/>
    <w:rsid w:val="00F546D1"/>
    <w:rsid w:val="00F55645"/>
    <w:rsid w:val="00F55C71"/>
    <w:rsid w:val="00F773A1"/>
    <w:rsid w:val="00F8286E"/>
    <w:rsid w:val="00F867FE"/>
    <w:rsid w:val="00F868C9"/>
    <w:rsid w:val="00F9120E"/>
    <w:rsid w:val="00F93890"/>
    <w:rsid w:val="00F96B5A"/>
    <w:rsid w:val="00FC4DF8"/>
    <w:rsid w:val="00FC6E9C"/>
    <w:rsid w:val="00FD1287"/>
    <w:rsid w:val="00FF0B11"/>
    <w:rsid w:val="00FF4C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B60FE"/>
  <w15:chartTrackingRefBased/>
  <w15:docId w15:val="{65291C84-AD09-4A6C-B222-0C36C4DD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6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6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6C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6C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6C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6C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6C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6C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6C5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6C5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6C5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6C5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6C5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6C5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6C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6C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6C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6C50"/>
    <w:rPr>
      <w:rFonts w:eastAsiaTheme="majorEastAsia" w:cstheme="majorBidi"/>
      <w:color w:val="272727" w:themeColor="text1" w:themeTint="D8"/>
    </w:rPr>
  </w:style>
  <w:style w:type="paragraph" w:styleId="Ttulo">
    <w:name w:val="Title"/>
    <w:basedOn w:val="Normal"/>
    <w:next w:val="Normal"/>
    <w:link w:val="TtuloCar"/>
    <w:uiPriority w:val="10"/>
    <w:qFormat/>
    <w:rsid w:val="00A26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6C50"/>
    <w:rPr>
      <w:rFonts w:asciiTheme="majorHAnsi" w:eastAsiaTheme="majorEastAsia" w:hAnsiTheme="majorHAnsi" w:cstheme="majorBidi"/>
      <w:spacing w:val="-10"/>
      <w:kern w:val="28"/>
      <w:sz w:val="56"/>
      <w:szCs w:val="56"/>
    </w:rPr>
  </w:style>
  <w:style w:type="paragraph" w:styleId="Subttulo">
    <w:name w:val="Subtitle"/>
    <w:aliases w:val="Título Gráfico"/>
    <w:basedOn w:val="Normal"/>
    <w:next w:val="Normal"/>
    <w:link w:val="SubttuloCar"/>
    <w:uiPriority w:val="11"/>
    <w:qFormat/>
    <w:rsid w:val="00A26C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aliases w:val="Título Gráfico Car"/>
    <w:basedOn w:val="Fuentedeprrafopredeter"/>
    <w:link w:val="Subttulo"/>
    <w:uiPriority w:val="11"/>
    <w:rsid w:val="00A26C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6C50"/>
    <w:pPr>
      <w:spacing w:before="160"/>
      <w:jc w:val="center"/>
    </w:pPr>
    <w:rPr>
      <w:i/>
      <w:iCs/>
      <w:color w:val="404040" w:themeColor="text1" w:themeTint="BF"/>
    </w:rPr>
  </w:style>
  <w:style w:type="character" w:customStyle="1" w:styleId="CitaCar">
    <w:name w:val="Cita Car"/>
    <w:basedOn w:val="Fuentedeprrafopredeter"/>
    <w:link w:val="Cita"/>
    <w:uiPriority w:val="29"/>
    <w:rsid w:val="00A26C50"/>
    <w:rPr>
      <w:i/>
      <w:iCs/>
      <w:color w:val="404040" w:themeColor="text1" w:themeTint="BF"/>
    </w:rPr>
  </w:style>
  <w:style w:type="paragraph" w:styleId="Prrafodelista">
    <w:name w:val="List Paragraph"/>
    <w:basedOn w:val="Normal"/>
    <w:uiPriority w:val="34"/>
    <w:qFormat/>
    <w:rsid w:val="00A26C50"/>
    <w:pPr>
      <w:ind w:left="720"/>
      <w:contextualSpacing/>
    </w:pPr>
  </w:style>
  <w:style w:type="character" w:styleId="nfasisintenso">
    <w:name w:val="Intense Emphasis"/>
    <w:basedOn w:val="Fuentedeprrafopredeter"/>
    <w:uiPriority w:val="21"/>
    <w:qFormat/>
    <w:rsid w:val="00A26C50"/>
    <w:rPr>
      <w:i/>
      <w:iCs/>
      <w:color w:val="0F4761" w:themeColor="accent1" w:themeShade="BF"/>
    </w:rPr>
  </w:style>
  <w:style w:type="paragraph" w:styleId="Citadestacada">
    <w:name w:val="Intense Quote"/>
    <w:basedOn w:val="Normal"/>
    <w:next w:val="Normal"/>
    <w:link w:val="CitadestacadaCar"/>
    <w:uiPriority w:val="30"/>
    <w:qFormat/>
    <w:rsid w:val="00A26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6C50"/>
    <w:rPr>
      <w:i/>
      <w:iCs/>
      <w:color w:val="0F4761" w:themeColor="accent1" w:themeShade="BF"/>
    </w:rPr>
  </w:style>
  <w:style w:type="character" w:styleId="Referenciaintensa">
    <w:name w:val="Intense Reference"/>
    <w:basedOn w:val="Fuentedeprrafopredeter"/>
    <w:uiPriority w:val="32"/>
    <w:qFormat/>
    <w:rsid w:val="00A26C50"/>
    <w:rPr>
      <w:b/>
      <w:bCs/>
      <w:smallCaps/>
      <w:color w:val="0F4761" w:themeColor="accent1" w:themeShade="BF"/>
      <w:spacing w:val="5"/>
    </w:rPr>
  </w:style>
  <w:style w:type="paragraph" w:styleId="Encabezado">
    <w:name w:val="header"/>
    <w:basedOn w:val="Normal"/>
    <w:link w:val="EncabezadoCar"/>
    <w:uiPriority w:val="99"/>
    <w:unhideWhenUsed/>
    <w:rsid w:val="00A26C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C50"/>
  </w:style>
  <w:style w:type="paragraph" w:styleId="Piedepgina">
    <w:name w:val="footer"/>
    <w:basedOn w:val="Normal"/>
    <w:link w:val="PiedepginaCar"/>
    <w:uiPriority w:val="99"/>
    <w:unhideWhenUsed/>
    <w:rsid w:val="00A26C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C50"/>
  </w:style>
  <w:style w:type="paragraph" w:styleId="Textonotapie">
    <w:name w:val="footnote text"/>
    <w:basedOn w:val="Normal"/>
    <w:link w:val="TextonotapieCar"/>
    <w:uiPriority w:val="99"/>
    <w:semiHidden/>
    <w:unhideWhenUsed/>
    <w:rsid w:val="005C60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60A4"/>
    <w:rPr>
      <w:sz w:val="20"/>
      <w:szCs w:val="20"/>
    </w:rPr>
  </w:style>
  <w:style w:type="character" w:styleId="Refdenotaalpie">
    <w:name w:val="footnote reference"/>
    <w:basedOn w:val="Fuentedeprrafopredeter"/>
    <w:uiPriority w:val="99"/>
    <w:semiHidden/>
    <w:unhideWhenUsed/>
    <w:rsid w:val="005C60A4"/>
    <w:rPr>
      <w:vertAlign w:val="superscript"/>
    </w:rPr>
  </w:style>
  <w:style w:type="character" w:styleId="Hipervnculo">
    <w:name w:val="Hyperlink"/>
    <w:basedOn w:val="Fuentedeprrafopredeter"/>
    <w:uiPriority w:val="99"/>
    <w:unhideWhenUsed/>
    <w:rsid w:val="005E3709"/>
    <w:rPr>
      <w:color w:val="467886" w:themeColor="hyperlink"/>
      <w:u w:val="single"/>
    </w:rPr>
  </w:style>
  <w:style w:type="character" w:styleId="Mencinsinresolver">
    <w:name w:val="Unresolved Mention"/>
    <w:basedOn w:val="Fuentedeprrafopredeter"/>
    <w:uiPriority w:val="99"/>
    <w:semiHidden/>
    <w:unhideWhenUsed/>
    <w:rsid w:val="005E3709"/>
    <w:rPr>
      <w:color w:val="605E5C"/>
      <w:shd w:val="clear" w:color="auto" w:fill="E1DFDD"/>
    </w:rPr>
  </w:style>
  <w:style w:type="table" w:styleId="Tabladelista4">
    <w:name w:val="List Table 4"/>
    <w:basedOn w:val="Tablanormal"/>
    <w:uiPriority w:val="49"/>
    <w:rsid w:val="008E4BC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conformatoprevio">
    <w:name w:val="HTML Preformatted"/>
    <w:basedOn w:val="Normal"/>
    <w:link w:val="HTMLconformatoprevioCar"/>
    <w:uiPriority w:val="99"/>
    <w:semiHidden/>
    <w:unhideWhenUsed/>
    <w:rsid w:val="005018F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018FE"/>
    <w:rPr>
      <w:rFonts w:ascii="Consolas" w:hAnsi="Consolas"/>
      <w:sz w:val="20"/>
      <w:szCs w:val="20"/>
    </w:rPr>
  </w:style>
  <w:style w:type="table" w:styleId="Tabladecuadrcula4">
    <w:name w:val="Grid Table 4"/>
    <w:basedOn w:val="Tablanormal"/>
    <w:uiPriority w:val="49"/>
    <w:rsid w:val="0017480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61481D"/>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decuadrcula2">
    <w:name w:val="Grid Table 2"/>
    <w:basedOn w:val="Tablanormal"/>
    <w:uiPriority w:val="47"/>
    <w:rsid w:val="0082671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57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1505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5056"/>
    <w:rPr>
      <w:sz w:val="20"/>
      <w:szCs w:val="20"/>
    </w:rPr>
  </w:style>
  <w:style w:type="character" w:styleId="Refdenotaalfinal">
    <w:name w:val="endnote reference"/>
    <w:basedOn w:val="Fuentedeprrafopredeter"/>
    <w:uiPriority w:val="99"/>
    <w:semiHidden/>
    <w:unhideWhenUsed/>
    <w:rsid w:val="00B150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4087">
      <w:bodyDiv w:val="1"/>
      <w:marLeft w:val="0"/>
      <w:marRight w:val="0"/>
      <w:marTop w:val="0"/>
      <w:marBottom w:val="0"/>
      <w:divBdr>
        <w:top w:val="none" w:sz="0" w:space="0" w:color="auto"/>
        <w:left w:val="none" w:sz="0" w:space="0" w:color="auto"/>
        <w:bottom w:val="none" w:sz="0" w:space="0" w:color="auto"/>
        <w:right w:val="none" w:sz="0" w:space="0" w:color="auto"/>
      </w:divBdr>
    </w:div>
    <w:div w:id="56711141">
      <w:bodyDiv w:val="1"/>
      <w:marLeft w:val="0"/>
      <w:marRight w:val="0"/>
      <w:marTop w:val="0"/>
      <w:marBottom w:val="0"/>
      <w:divBdr>
        <w:top w:val="none" w:sz="0" w:space="0" w:color="auto"/>
        <w:left w:val="none" w:sz="0" w:space="0" w:color="auto"/>
        <w:bottom w:val="none" w:sz="0" w:space="0" w:color="auto"/>
        <w:right w:val="none" w:sz="0" w:space="0" w:color="auto"/>
      </w:divBdr>
    </w:div>
    <w:div w:id="126700446">
      <w:bodyDiv w:val="1"/>
      <w:marLeft w:val="0"/>
      <w:marRight w:val="0"/>
      <w:marTop w:val="0"/>
      <w:marBottom w:val="0"/>
      <w:divBdr>
        <w:top w:val="none" w:sz="0" w:space="0" w:color="auto"/>
        <w:left w:val="none" w:sz="0" w:space="0" w:color="auto"/>
        <w:bottom w:val="none" w:sz="0" w:space="0" w:color="auto"/>
        <w:right w:val="none" w:sz="0" w:space="0" w:color="auto"/>
      </w:divBdr>
    </w:div>
    <w:div w:id="159318864">
      <w:bodyDiv w:val="1"/>
      <w:marLeft w:val="0"/>
      <w:marRight w:val="0"/>
      <w:marTop w:val="0"/>
      <w:marBottom w:val="0"/>
      <w:divBdr>
        <w:top w:val="none" w:sz="0" w:space="0" w:color="auto"/>
        <w:left w:val="none" w:sz="0" w:space="0" w:color="auto"/>
        <w:bottom w:val="none" w:sz="0" w:space="0" w:color="auto"/>
        <w:right w:val="none" w:sz="0" w:space="0" w:color="auto"/>
      </w:divBdr>
    </w:div>
    <w:div w:id="164711139">
      <w:bodyDiv w:val="1"/>
      <w:marLeft w:val="0"/>
      <w:marRight w:val="0"/>
      <w:marTop w:val="0"/>
      <w:marBottom w:val="0"/>
      <w:divBdr>
        <w:top w:val="none" w:sz="0" w:space="0" w:color="auto"/>
        <w:left w:val="none" w:sz="0" w:space="0" w:color="auto"/>
        <w:bottom w:val="none" w:sz="0" w:space="0" w:color="auto"/>
        <w:right w:val="none" w:sz="0" w:space="0" w:color="auto"/>
      </w:divBdr>
    </w:div>
    <w:div w:id="209803478">
      <w:bodyDiv w:val="1"/>
      <w:marLeft w:val="0"/>
      <w:marRight w:val="0"/>
      <w:marTop w:val="0"/>
      <w:marBottom w:val="0"/>
      <w:divBdr>
        <w:top w:val="none" w:sz="0" w:space="0" w:color="auto"/>
        <w:left w:val="none" w:sz="0" w:space="0" w:color="auto"/>
        <w:bottom w:val="none" w:sz="0" w:space="0" w:color="auto"/>
        <w:right w:val="none" w:sz="0" w:space="0" w:color="auto"/>
      </w:divBdr>
    </w:div>
    <w:div w:id="285814027">
      <w:bodyDiv w:val="1"/>
      <w:marLeft w:val="0"/>
      <w:marRight w:val="0"/>
      <w:marTop w:val="0"/>
      <w:marBottom w:val="0"/>
      <w:divBdr>
        <w:top w:val="none" w:sz="0" w:space="0" w:color="auto"/>
        <w:left w:val="none" w:sz="0" w:space="0" w:color="auto"/>
        <w:bottom w:val="none" w:sz="0" w:space="0" w:color="auto"/>
        <w:right w:val="none" w:sz="0" w:space="0" w:color="auto"/>
      </w:divBdr>
    </w:div>
    <w:div w:id="288901286">
      <w:bodyDiv w:val="1"/>
      <w:marLeft w:val="0"/>
      <w:marRight w:val="0"/>
      <w:marTop w:val="0"/>
      <w:marBottom w:val="0"/>
      <w:divBdr>
        <w:top w:val="none" w:sz="0" w:space="0" w:color="auto"/>
        <w:left w:val="none" w:sz="0" w:space="0" w:color="auto"/>
        <w:bottom w:val="none" w:sz="0" w:space="0" w:color="auto"/>
        <w:right w:val="none" w:sz="0" w:space="0" w:color="auto"/>
      </w:divBdr>
    </w:div>
    <w:div w:id="445126400">
      <w:bodyDiv w:val="1"/>
      <w:marLeft w:val="0"/>
      <w:marRight w:val="0"/>
      <w:marTop w:val="0"/>
      <w:marBottom w:val="0"/>
      <w:divBdr>
        <w:top w:val="none" w:sz="0" w:space="0" w:color="auto"/>
        <w:left w:val="none" w:sz="0" w:space="0" w:color="auto"/>
        <w:bottom w:val="none" w:sz="0" w:space="0" w:color="auto"/>
        <w:right w:val="none" w:sz="0" w:space="0" w:color="auto"/>
      </w:divBdr>
    </w:div>
    <w:div w:id="476921835">
      <w:bodyDiv w:val="1"/>
      <w:marLeft w:val="0"/>
      <w:marRight w:val="0"/>
      <w:marTop w:val="0"/>
      <w:marBottom w:val="0"/>
      <w:divBdr>
        <w:top w:val="none" w:sz="0" w:space="0" w:color="auto"/>
        <w:left w:val="none" w:sz="0" w:space="0" w:color="auto"/>
        <w:bottom w:val="none" w:sz="0" w:space="0" w:color="auto"/>
        <w:right w:val="none" w:sz="0" w:space="0" w:color="auto"/>
      </w:divBdr>
    </w:div>
    <w:div w:id="586307303">
      <w:bodyDiv w:val="1"/>
      <w:marLeft w:val="0"/>
      <w:marRight w:val="0"/>
      <w:marTop w:val="0"/>
      <w:marBottom w:val="0"/>
      <w:divBdr>
        <w:top w:val="none" w:sz="0" w:space="0" w:color="auto"/>
        <w:left w:val="none" w:sz="0" w:space="0" w:color="auto"/>
        <w:bottom w:val="none" w:sz="0" w:space="0" w:color="auto"/>
        <w:right w:val="none" w:sz="0" w:space="0" w:color="auto"/>
      </w:divBdr>
    </w:div>
    <w:div w:id="635917202">
      <w:bodyDiv w:val="1"/>
      <w:marLeft w:val="0"/>
      <w:marRight w:val="0"/>
      <w:marTop w:val="0"/>
      <w:marBottom w:val="0"/>
      <w:divBdr>
        <w:top w:val="none" w:sz="0" w:space="0" w:color="auto"/>
        <w:left w:val="none" w:sz="0" w:space="0" w:color="auto"/>
        <w:bottom w:val="none" w:sz="0" w:space="0" w:color="auto"/>
        <w:right w:val="none" w:sz="0" w:space="0" w:color="auto"/>
      </w:divBdr>
    </w:div>
    <w:div w:id="695158198">
      <w:bodyDiv w:val="1"/>
      <w:marLeft w:val="0"/>
      <w:marRight w:val="0"/>
      <w:marTop w:val="0"/>
      <w:marBottom w:val="0"/>
      <w:divBdr>
        <w:top w:val="none" w:sz="0" w:space="0" w:color="auto"/>
        <w:left w:val="none" w:sz="0" w:space="0" w:color="auto"/>
        <w:bottom w:val="none" w:sz="0" w:space="0" w:color="auto"/>
        <w:right w:val="none" w:sz="0" w:space="0" w:color="auto"/>
      </w:divBdr>
    </w:div>
    <w:div w:id="705957557">
      <w:bodyDiv w:val="1"/>
      <w:marLeft w:val="0"/>
      <w:marRight w:val="0"/>
      <w:marTop w:val="0"/>
      <w:marBottom w:val="0"/>
      <w:divBdr>
        <w:top w:val="none" w:sz="0" w:space="0" w:color="auto"/>
        <w:left w:val="none" w:sz="0" w:space="0" w:color="auto"/>
        <w:bottom w:val="none" w:sz="0" w:space="0" w:color="auto"/>
        <w:right w:val="none" w:sz="0" w:space="0" w:color="auto"/>
      </w:divBdr>
    </w:div>
    <w:div w:id="739866759">
      <w:bodyDiv w:val="1"/>
      <w:marLeft w:val="0"/>
      <w:marRight w:val="0"/>
      <w:marTop w:val="0"/>
      <w:marBottom w:val="0"/>
      <w:divBdr>
        <w:top w:val="none" w:sz="0" w:space="0" w:color="auto"/>
        <w:left w:val="none" w:sz="0" w:space="0" w:color="auto"/>
        <w:bottom w:val="none" w:sz="0" w:space="0" w:color="auto"/>
        <w:right w:val="none" w:sz="0" w:space="0" w:color="auto"/>
      </w:divBdr>
    </w:div>
    <w:div w:id="780992684">
      <w:bodyDiv w:val="1"/>
      <w:marLeft w:val="0"/>
      <w:marRight w:val="0"/>
      <w:marTop w:val="0"/>
      <w:marBottom w:val="0"/>
      <w:divBdr>
        <w:top w:val="none" w:sz="0" w:space="0" w:color="auto"/>
        <w:left w:val="none" w:sz="0" w:space="0" w:color="auto"/>
        <w:bottom w:val="none" w:sz="0" w:space="0" w:color="auto"/>
        <w:right w:val="none" w:sz="0" w:space="0" w:color="auto"/>
      </w:divBdr>
    </w:div>
    <w:div w:id="832795516">
      <w:bodyDiv w:val="1"/>
      <w:marLeft w:val="0"/>
      <w:marRight w:val="0"/>
      <w:marTop w:val="0"/>
      <w:marBottom w:val="0"/>
      <w:divBdr>
        <w:top w:val="none" w:sz="0" w:space="0" w:color="auto"/>
        <w:left w:val="none" w:sz="0" w:space="0" w:color="auto"/>
        <w:bottom w:val="none" w:sz="0" w:space="0" w:color="auto"/>
        <w:right w:val="none" w:sz="0" w:space="0" w:color="auto"/>
      </w:divBdr>
    </w:div>
    <w:div w:id="891232812">
      <w:bodyDiv w:val="1"/>
      <w:marLeft w:val="0"/>
      <w:marRight w:val="0"/>
      <w:marTop w:val="0"/>
      <w:marBottom w:val="0"/>
      <w:divBdr>
        <w:top w:val="none" w:sz="0" w:space="0" w:color="auto"/>
        <w:left w:val="none" w:sz="0" w:space="0" w:color="auto"/>
        <w:bottom w:val="none" w:sz="0" w:space="0" w:color="auto"/>
        <w:right w:val="none" w:sz="0" w:space="0" w:color="auto"/>
      </w:divBdr>
    </w:div>
    <w:div w:id="952249046">
      <w:bodyDiv w:val="1"/>
      <w:marLeft w:val="0"/>
      <w:marRight w:val="0"/>
      <w:marTop w:val="0"/>
      <w:marBottom w:val="0"/>
      <w:divBdr>
        <w:top w:val="none" w:sz="0" w:space="0" w:color="auto"/>
        <w:left w:val="none" w:sz="0" w:space="0" w:color="auto"/>
        <w:bottom w:val="none" w:sz="0" w:space="0" w:color="auto"/>
        <w:right w:val="none" w:sz="0" w:space="0" w:color="auto"/>
      </w:divBdr>
    </w:div>
    <w:div w:id="997079982">
      <w:bodyDiv w:val="1"/>
      <w:marLeft w:val="0"/>
      <w:marRight w:val="0"/>
      <w:marTop w:val="0"/>
      <w:marBottom w:val="0"/>
      <w:divBdr>
        <w:top w:val="none" w:sz="0" w:space="0" w:color="auto"/>
        <w:left w:val="none" w:sz="0" w:space="0" w:color="auto"/>
        <w:bottom w:val="none" w:sz="0" w:space="0" w:color="auto"/>
        <w:right w:val="none" w:sz="0" w:space="0" w:color="auto"/>
      </w:divBdr>
    </w:div>
    <w:div w:id="1027561203">
      <w:bodyDiv w:val="1"/>
      <w:marLeft w:val="0"/>
      <w:marRight w:val="0"/>
      <w:marTop w:val="0"/>
      <w:marBottom w:val="0"/>
      <w:divBdr>
        <w:top w:val="none" w:sz="0" w:space="0" w:color="auto"/>
        <w:left w:val="none" w:sz="0" w:space="0" w:color="auto"/>
        <w:bottom w:val="none" w:sz="0" w:space="0" w:color="auto"/>
        <w:right w:val="none" w:sz="0" w:space="0" w:color="auto"/>
      </w:divBdr>
    </w:div>
    <w:div w:id="1036656156">
      <w:bodyDiv w:val="1"/>
      <w:marLeft w:val="0"/>
      <w:marRight w:val="0"/>
      <w:marTop w:val="0"/>
      <w:marBottom w:val="0"/>
      <w:divBdr>
        <w:top w:val="none" w:sz="0" w:space="0" w:color="auto"/>
        <w:left w:val="none" w:sz="0" w:space="0" w:color="auto"/>
        <w:bottom w:val="none" w:sz="0" w:space="0" w:color="auto"/>
        <w:right w:val="none" w:sz="0" w:space="0" w:color="auto"/>
      </w:divBdr>
    </w:div>
    <w:div w:id="1075593399">
      <w:bodyDiv w:val="1"/>
      <w:marLeft w:val="0"/>
      <w:marRight w:val="0"/>
      <w:marTop w:val="0"/>
      <w:marBottom w:val="0"/>
      <w:divBdr>
        <w:top w:val="none" w:sz="0" w:space="0" w:color="auto"/>
        <w:left w:val="none" w:sz="0" w:space="0" w:color="auto"/>
        <w:bottom w:val="none" w:sz="0" w:space="0" w:color="auto"/>
        <w:right w:val="none" w:sz="0" w:space="0" w:color="auto"/>
      </w:divBdr>
    </w:div>
    <w:div w:id="1159538378">
      <w:bodyDiv w:val="1"/>
      <w:marLeft w:val="0"/>
      <w:marRight w:val="0"/>
      <w:marTop w:val="0"/>
      <w:marBottom w:val="0"/>
      <w:divBdr>
        <w:top w:val="none" w:sz="0" w:space="0" w:color="auto"/>
        <w:left w:val="none" w:sz="0" w:space="0" w:color="auto"/>
        <w:bottom w:val="none" w:sz="0" w:space="0" w:color="auto"/>
        <w:right w:val="none" w:sz="0" w:space="0" w:color="auto"/>
      </w:divBdr>
    </w:div>
    <w:div w:id="1314525138">
      <w:bodyDiv w:val="1"/>
      <w:marLeft w:val="0"/>
      <w:marRight w:val="0"/>
      <w:marTop w:val="0"/>
      <w:marBottom w:val="0"/>
      <w:divBdr>
        <w:top w:val="none" w:sz="0" w:space="0" w:color="auto"/>
        <w:left w:val="none" w:sz="0" w:space="0" w:color="auto"/>
        <w:bottom w:val="none" w:sz="0" w:space="0" w:color="auto"/>
        <w:right w:val="none" w:sz="0" w:space="0" w:color="auto"/>
      </w:divBdr>
    </w:div>
    <w:div w:id="1324772783">
      <w:bodyDiv w:val="1"/>
      <w:marLeft w:val="0"/>
      <w:marRight w:val="0"/>
      <w:marTop w:val="0"/>
      <w:marBottom w:val="0"/>
      <w:divBdr>
        <w:top w:val="none" w:sz="0" w:space="0" w:color="auto"/>
        <w:left w:val="none" w:sz="0" w:space="0" w:color="auto"/>
        <w:bottom w:val="none" w:sz="0" w:space="0" w:color="auto"/>
        <w:right w:val="none" w:sz="0" w:space="0" w:color="auto"/>
      </w:divBdr>
    </w:div>
    <w:div w:id="1385520714">
      <w:bodyDiv w:val="1"/>
      <w:marLeft w:val="0"/>
      <w:marRight w:val="0"/>
      <w:marTop w:val="0"/>
      <w:marBottom w:val="0"/>
      <w:divBdr>
        <w:top w:val="none" w:sz="0" w:space="0" w:color="auto"/>
        <w:left w:val="none" w:sz="0" w:space="0" w:color="auto"/>
        <w:bottom w:val="none" w:sz="0" w:space="0" w:color="auto"/>
        <w:right w:val="none" w:sz="0" w:space="0" w:color="auto"/>
      </w:divBdr>
    </w:div>
    <w:div w:id="1398700294">
      <w:bodyDiv w:val="1"/>
      <w:marLeft w:val="0"/>
      <w:marRight w:val="0"/>
      <w:marTop w:val="0"/>
      <w:marBottom w:val="0"/>
      <w:divBdr>
        <w:top w:val="none" w:sz="0" w:space="0" w:color="auto"/>
        <w:left w:val="none" w:sz="0" w:space="0" w:color="auto"/>
        <w:bottom w:val="none" w:sz="0" w:space="0" w:color="auto"/>
        <w:right w:val="none" w:sz="0" w:space="0" w:color="auto"/>
      </w:divBdr>
    </w:div>
    <w:div w:id="1444690590">
      <w:bodyDiv w:val="1"/>
      <w:marLeft w:val="0"/>
      <w:marRight w:val="0"/>
      <w:marTop w:val="0"/>
      <w:marBottom w:val="0"/>
      <w:divBdr>
        <w:top w:val="none" w:sz="0" w:space="0" w:color="auto"/>
        <w:left w:val="none" w:sz="0" w:space="0" w:color="auto"/>
        <w:bottom w:val="none" w:sz="0" w:space="0" w:color="auto"/>
        <w:right w:val="none" w:sz="0" w:space="0" w:color="auto"/>
      </w:divBdr>
    </w:div>
    <w:div w:id="1513296440">
      <w:bodyDiv w:val="1"/>
      <w:marLeft w:val="0"/>
      <w:marRight w:val="0"/>
      <w:marTop w:val="0"/>
      <w:marBottom w:val="0"/>
      <w:divBdr>
        <w:top w:val="none" w:sz="0" w:space="0" w:color="auto"/>
        <w:left w:val="none" w:sz="0" w:space="0" w:color="auto"/>
        <w:bottom w:val="none" w:sz="0" w:space="0" w:color="auto"/>
        <w:right w:val="none" w:sz="0" w:space="0" w:color="auto"/>
      </w:divBdr>
      <w:divsChild>
        <w:div w:id="989333627">
          <w:marLeft w:val="0"/>
          <w:marRight w:val="0"/>
          <w:marTop w:val="0"/>
          <w:marBottom w:val="0"/>
          <w:divBdr>
            <w:top w:val="none" w:sz="0" w:space="0" w:color="auto"/>
            <w:left w:val="none" w:sz="0" w:space="0" w:color="auto"/>
            <w:bottom w:val="none" w:sz="0" w:space="0" w:color="auto"/>
            <w:right w:val="none" w:sz="0" w:space="0" w:color="auto"/>
          </w:divBdr>
        </w:div>
      </w:divsChild>
    </w:div>
    <w:div w:id="1577786171">
      <w:bodyDiv w:val="1"/>
      <w:marLeft w:val="0"/>
      <w:marRight w:val="0"/>
      <w:marTop w:val="0"/>
      <w:marBottom w:val="0"/>
      <w:divBdr>
        <w:top w:val="none" w:sz="0" w:space="0" w:color="auto"/>
        <w:left w:val="none" w:sz="0" w:space="0" w:color="auto"/>
        <w:bottom w:val="none" w:sz="0" w:space="0" w:color="auto"/>
        <w:right w:val="none" w:sz="0" w:space="0" w:color="auto"/>
      </w:divBdr>
    </w:div>
    <w:div w:id="1586456351">
      <w:bodyDiv w:val="1"/>
      <w:marLeft w:val="0"/>
      <w:marRight w:val="0"/>
      <w:marTop w:val="0"/>
      <w:marBottom w:val="0"/>
      <w:divBdr>
        <w:top w:val="none" w:sz="0" w:space="0" w:color="auto"/>
        <w:left w:val="none" w:sz="0" w:space="0" w:color="auto"/>
        <w:bottom w:val="none" w:sz="0" w:space="0" w:color="auto"/>
        <w:right w:val="none" w:sz="0" w:space="0" w:color="auto"/>
      </w:divBdr>
    </w:div>
    <w:div w:id="1594703000">
      <w:bodyDiv w:val="1"/>
      <w:marLeft w:val="0"/>
      <w:marRight w:val="0"/>
      <w:marTop w:val="0"/>
      <w:marBottom w:val="0"/>
      <w:divBdr>
        <w:top w:val="none" w:sz="0" w:space="0" w:color="auto"/>
        <w:left w:val="none" w:sz="0" w:space="0" w:color="auto"/>
        <w:bottom w:val="none" w:sz="0" w:space="0" w:color="auto"/>
        <w:right w:val="none" w:sz="0" w:space="0" w:color="auto"/>
      </w:divBdr>
    </w:div>
    <w:div w:id="1629238179">
      <w:bodyDiv w:val="1"/>
      <w:marLeft w:val="0"/>
      <w:marRight w:val="0"/>
      <w:marTop w:val="0"/>
      <w:marBottom w:val="0"/>
      <w:divBdr>
        <w:top w:val="none" w:sz="0" w:space="0" w:color="auto"/>
        <w:left w:val="none" w:sz="0" w:space="0" w:color="auto"/>
        <w:bottom w:val="none" w:sz="0" w:space="0" w:color="auto"/>
        <w:right w:val="none" w:sz="0" w:space="0" w:color="auto"/>
      </w:divBdr>
    </w:div>
    <w:div w:id="1636450498">
      <w:bodyDiv w:val="1"/>
      <w:marLeft w:val="0"/>
      <w:marRight w:val="0"/>
      <w:marTop w:val="0"/>
      <w:marBottom w:val="0"/>
      <w:divBdr>
        <w:top w:val="none" w:sz="0" w:space="0" w:color="auto"/>
        <w:left w:val="none" w:sz="0" w:space="0" w:color="auto"/>
        <w:bottom w:val="none" w:sz="0" w:space="0" w:color="auto"/>
        <w:right w:val="none" w:sz="0" w:space="0" w:color="auto"/>
      </w:divBdr>
    </w:div>
    <w:div w:id="1678117749">
      <w:bodyDiv w:val="1"/>
      <w:marLeft w:val="0"/>
      <w:marRight w:val="0"/>
      <w:marTop w:val="0"/>
      <w:marBottom w:val="0"/>
      <w:divBdr>
        <w:top w:val="none" w:sz="0" w:space="0" w:color="auto"/>
        <w:left w:val="none" w:sz="0" w:space="0" w:color="auto"/>
        <w:bottom w:val="none" w:sz="0" w:space="0" w:color="auto"/>
        <w:right w:val="none" w:sz="0" w:space="0" w:color="auto"/>
      </w:divBdr>
    </w:div>
    <w:div w:id="1703437094">
      <w:bodyDiv w:val="1"/>
      <w:marLeft w:val="0"/>
      <w:marRight w:val="0"/>
      <w:marTop w:val="0"/>
      <w:marBottom w:val="0"/>
      <w:divBdr>
        <w:top w:val="none" w:sz="0" w:space="0" w:color="auto"/>
        <w:left w:val="none" w:sz="0" w:space="0" w:color="auto"/>
        <w:bottom w:val="none" w:sz="0" w:space="0" w:color="auto"/>
        <w:right w:val="none" w:sz="0" w:space="0" w:color="auto"/>
      </w:divBdr>
    </w:div>
    <w:div w:id="1709790709">
      <w:bodyDiv w:val="1"/>
      <w:marLeft w:val="0"/>
      <w:marRight w:val="0"/>
      <w:marTop w:val="0"/>
      <w:marBottom w:val="0"/>
      <w:divBdr>
        <w:top w:val="none" w:sz="0" w:space="0" w:color="auto"/>
        <w:left w:val="none" w:sz="0" w:space="0" w:color="auto"/>
        <w:bottom w:val="none" w:sz="0" w:space="0" w:color="auto"/>
        <w:right w:val="none" w:sz="0" w:space="0" w:color="auto"/>
      </w:divBdr>
    </w:div>
    <w:div w:id="1717587045">
      <w:bodyDiv w:val="1"/>
      <w:marLeft w:val="0"/>
      <w:marRight w:val="0"/>
      <w:marTop w:val="0"/>
      <w:marBottom w:val="0"/>
      <w:divBdr>
        <w:top w:val="none" w:sz="0" w:space="0" w:color="auto"/>
        <w:left w:val="none" w:sz="0" w:space="0" w:color="auto"/>
        <w:bottom w:val="none" w:sz="0" w:space="0" w:color="auto"/>
        <w:right w:val="none" w:sz="0" w:space="0" w:color="auto"/>
      </w:divBdr>
    </w:div>
    <w:div w:id="1774206894">
      <w:bodyDiv w:val="1"/>
      <w:marLeft w:val="0"/>
      <w:marRight w:val="0"/>
      <w:marTop w:val="0"/>
      <w:marBottom w:val="0"/>
      <w:divBdr>
        <w:top w:val="none" w:sz="0" w:space="0" w:color="auto"/>
        <w:left w:val="none" w:sz="0" w:space="0" w:color="auto"/>
        <w:bottom w:val="none" w:sz="0" w:space="0" w:color="auto"/>
        <w:right w:val="none" w:sz="0" w:space="0" w:color="auto"/>
      </w:divBdr>
    </w:div>
    <w:div w:id="1829321517">
      <w:bodyDiv w:val="1"/>
      <w:marLeft w:val="0"/>
      <w:marRight w:val="0"/>
      <w:marTop w:val="0"/>
      <w:marBottom w:val="0"/>
      <w:divBdr>
        <w:top w:val="none" w:sz="0" w:space="0" w:color="auto"/>
        <w:left w:val="none" w:sz="0" w:space="0" w:color="auto"/>
        <w:bottom w:val="none" w:sz="0" w:space="0" w:color="auto"/>
        <w:right w:val="none" w:sz="0" w:space="0" w:color="auto"/>
      </w:divBdr>
    </w:div>
    <w:div w:id="1909804987">
      <w:bodyDiv w:val="1"/>
      <w:marLeft w:val="0"/>
      <w:marRight w:val="0"/>
      <w:marTop w:val="0"/>
      <w:marBottom w:val="0"/>
      <w:divBdr>
        <w:top w:val="none" w:sz="0" w:space="0" w:color="auto"/>
        <w:left w:val="none" w:sz="0" w:space="0" w:color="auto"/>
        <w:bottom w:val="none" w:sz="0" w:space="0" w:color="auto"/>
        <w:right w:val="none" w:sz="0" w:space="0" w:color="auto"/>
      </w:divBdr>
    </w:div>
    <w:div w:id="1922837780">
      <w:bodyDiv w:val="1"/>
      <w:marLeft w:val="0"/>
      <w:marRight w:val="0"/>
      <w:marTop w:val="0"/>
      <w:marBottom w:val="0"/>
      <w:divBdr>
        <w:top w:val="none" w:sz="0" w:space="0" w:color="auto"/>
        <w:left w:val="none" w:sz="0" w:space="0" w:color="auto"/>
        <w:bottom w:val="none" w:sz="0" w:space="0" w:color="auto"/>
        <w:right w:val="none" w:sz="0" w:space="0" w:color="auto"/>
      </w:divBdr>
      <w:divsChild>
        <w:div w:id="1161893162">
          <w:marLeft w:val="0"/>
          <w:marRight w:val="0"/>
          <w:marTop w:val="0"/>
          <w:marBottom w:val="0"/>
          <w:divBdr>
            <w:top w:val="none" w:sz="0" w:space="0" w:color="auto"/>
            <w:left w:val="none" w:sz="0" w:space="0" w:color="auto"/>
            <w:bottom w:val="none" w:sz="0" w:space="0" w:color="auto"/>
            <w:right w:val="none" w:sz="0" w:space="0" w:color="auto"/>
          </w:divBdr>
        </w:div>
      </w:divsChild>
    </w:div>
    <w:div w:id="1970282487">
      <w:bodyDiv w:val="1"/>
      <w:marLeft w:val="0"/>
      <w:marRight w:val="0"/>
      <w:marTop w:val="0"/>
      <w:marBottom w:val="0"/>
      <w:divBdr>
        <w:top w:val="none" w:sz="0" w:space="0" w:color="auto"/>
        <w:left w:val="none" w:sz="0" w:space="0" w:color="auto"/>
        <w:bottom w:val="none" w:sz="0" w:space="0" w:color="auto"/>
        <w:right w:val="none" w:sz="0" w:space="0" w:color="auto"/>
      </w:divBdr>
    </w:div>
    <w:div w:id="2032222244">
      <w:bodyDiv w:val="1"/>
      <w:marLeft w:val="0"/>
      <w:marRight w:val="0"/>
      <w:marTop w:val="0"/>
      <w:marBottom w:val="0"/>
      <w:divBdr>
        <w:top w:val="none" w:sz="0" w:space="0" w:color="auto"/>
        <w:left w:val="none" w:sz="0" w:space="0" w:color="auto"/>
        <w:bottom w:val="none" w:sz="0" w:space="0" w:color="auto"/>
        <w:right w:val="none" w:sz="0" w:space="0" w:color="auto"/>
      </w:divBdr>
      <w:divsChild>
        <w:div w:id="369301565">
          <w:marLeft w:val="0"/>
          <w:marRight w:val="0"/>
          <w:marTop w:val="0"/>
          <w:marBottom w:val="0"/>
          <w:divBdr>
            <w:top w:val="none" w:sz="0" w:space="0" w:color="auto"/>
            <w:left w:val="none" w:sz="0" w:space="0" w:color="auto"/>
            <w:bottom w:val="none" w:sz="0" w:space="0" w:color="auto"/>
            <w:right w:val="none" w:sz="0" w:space="0" w:color="auto"/>
          </w:divBdr>
          <w:divsChild>
            <w:div w:id="1326326100">
              <w:marLeft w:val="0"/>
              <w:marRight w:val="0"/>
              <w:marTop w:val="0"/>
              <w:marBottom w:val="0"/>
              <w:divBdr>
                <w:top w:val="none" w:sz="0" w:space="0" w:color="auto"/>
                <w:left w:val="none" w:sz="0" w:space="0" w:color="auto"/>
                <w:bottom w:val="none" w:sz="0" w:space="0" w:color="auto"/>
                <w:right w:val="none" w:sz="0" w:space="0" w:color="auto"/>
              </w:divBdr>
              <w:divsChild>
                <w:div w:id="9307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15569">
      <w:bodyDiv w:val="1"/>
      <w:marLeft w:val="0"/>
      <w:marRight w:val="0"/>
      <w:marTop w:val="0"/>
      <w:marBottom w:val="0"/>
      <w:divBdr>
        <w:top w:val="none" w:sz="0" w:space="0" w:color="auto"/>
        <w:left w:val="none" w:sz="0" w:space="0" w:color="auto"/>
        <w:bottom w:val="none" w:sz="0" w:space="0" w:color="auto"/>
        <w:right w:val="none" w:sz="0" w:space="0" w:color="auto"/>
      </w:divBdr>
    </w:div>
    <w:div w:id="2099131339">
      <w:bodyDiv w:val="1"/>
      <w:marLeft w:val="0"/>
      <w:marRight w:val="0"/>
      <w:marTop w:val="0"/>
      <w:marBottom w:val="0"/>
      <w:divBdr>
        <w:top w:val="none" w:sz="0" w:space="0" w:color="auto"/>
        <w:left w:val="none" w:sz="0" w:space="0" w:color="auto"/>
        <w:bottom w:val="none" w:sz="0" w:space="0" w:color="auto"/>
        <w:right w:val="none" w:sz="0" w:space="0" w:color="auto"/>
      </w:divBdr>
      <w:divsChild>
        <w:div w:id="1515071407">
          <w:marLeft w:val="0"/>
          <w:marRight w:val="0"/>
          <w:marTop w:val="0"/>
          <w:marBottom w:val="0"/>
          <w:divBdr>
            <w:top w:val="none" w:sz="0" w:space="0" w:color="auto"/>
            <w:left w:val="none" w:sz="0" w:space="0" w:color="auto"/>
            <w:bottom w:val="none" w:sz="0" w:space="0" w:color="auto"/>
            <w:right w:val="none" w:sz="0" w:space="0" w:color="auto"/>
          </w:divBdr>
          <w:divsChild>
            <w:div w:id="1604992987">
              <w:marLeft w:val="0"/>
              <w:marRight w:val="0"/>
              <w:marTop w:val="0"/>
              <w:marBottom w:val="0"/>
              <w:divBdr>
                <w:top w:val="none" w:sz="0" w:space="0" w:color="auto"/>
                <w:left w:val="none" w:sz="0" w:space="0" w:color="auto"/>
                <w:bottom w:val="none" w:sz="0" w:space="0" w:color="auto"/>
                <w:right w:val="none" w:sz="0" w:space="0" w:color="auto"/>
              </w:divBdr>
              <w:divsChild>
                <w:div w:id="16399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18734">
      <w:bodyDiv w:val="1"/>
      <w:marLeft w:val="0"/>
      <w:marRight w:val="0"/>
      <w:marTop w:val="0"/>
      <w:marBottom w:val="0"/>
      <w:divBdr>
        <w:top w:val="none" w:sz="0" w:space="0" w:color="auto"/>
        <w:left w:val="none" w:sz="0" w:space="0" w:color="auto"/>
        <w:bottom w:val="none" w:sz="0" w:space="0" w:color="auto"/>
        <w:right w:val="none" w:sz="0" w:space="0" w:color="auto"/>
      </w:divBdr>
    </w:div>
    <w:div w:id="21342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yperlink" Target="https://www.valencia.es/cas/estadistica/"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www.aena.es/es/estadistica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www.transportes.gob.es/aviacion-civil/estudios-y-publicaciones/estadisticas-del-sector/informes-del-transporte-aereo-en-espana-2025" TargetMode="Externa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hyperlink" Target="https://www.marseille.aeroport.f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vw2k12\carpetas%20personales%20usuarios\aaznar\AA%20Proyectos\Amadeo\2025\Estudio%20Aeropuerto%20Manises%20actualizaci&#243;n\Datos\Cuantificaci&#243;n%20impacto%20Mari%20Carmen%20Pastor%202025\GE%20Datos%20(rev2025)%20VL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w2k12\carpetas%20personales%20usuarios\aaznar\AA%20Proyectos\Amadeo\2025\Estudio%20Aeropuerto%20Manises%20actualizaci&#243;n\Datos\Cuantificaci&#243;n%20impacto%20Mari%20Carmen%20Pastor%202025\GE%20Datos%20(rev2025)%20VL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vw2k12\carpetas%20personales%20usuarios\aaznar\AA%20Proyectos\Amadeo\2025\Estudio%20Aeropuerto%20Manises%20actualizaci&#243;n\Datos\Cuantificaci&#243;n%20impacto%20Mari%20Carmen%20Pastor%202025\GE%20Datos%20(rev2025)%20VL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vw2k12\carpetas%20personales%20usuarios\aaznar\AA%20Proyectos\Amadeo\2025\Estudio%20Aeropuerto%20Manises%20actualizaci&#243;n\Datos\C&#225;lculo%20capacidad%20horaria%20manises%20(version%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vw2k12\carpetas%20personales%20usuarios\aaznar\AA%20Proyectos\Amadeo\2025\Estudio%20Aeropuerto%20Manises%20actualizaci&#243;n\Datos\C&#225;lculo%20capacidad%20horaria%20manises%20(version%20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vw2k12\carpetas%20personales%20usuarios\aaznar\AA%20Proyectos\Amadeo\2025\Estudio%20Aeropuerto%20Manises%20actualizaci&#243;n\Datos\C&#225;lculo%20capacidad%20horaria%20manises%20(version%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aznar\Downloads\AEROPUERTO%20VALENCI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aznar\Downloads\AEROPUERTO%20VALENCIA.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6C0-470B-BC42-1803AEB208A0}"/>
              </c:ext>
            </c:extLst>
          </c:dPt>
          <c:dPt>
            <c:idx val="1"/>
            <c:bubble3D val="0"/>
            <c:spPr>
              <a:solidFill>
                <a:schemeClr val="accent1">
                  <a:lumMod val="20000"/>
                  <a:lumOff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66C0-470B-BC42-1803AEB208A0}"/>
              </c:ext>
            </c:extLst>
          </c:dPt>
          <c:dPt>
            <c:idx val="2"/>
            <c:bubble3D val="0"/>
            <c:spPr>
              <a:solidFill>
                <a:schemeClr val="bg2">
                  <a:lumMod val="9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66C0-470B-BC42-1803AEB208A0}"/>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C0-470B-BC42-1803AEB208A0}"/>
                </c:ext>
              </c:extLst>
            </c:dLbl>
            <c:dLbl>
              <c:idx val="1"/>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C0-470B-BC42-1803AEB208A0}"/>
                </c:ext>
              </c:extLst>
            </c:dLbl>
            <c:dLbl>
              <c:idx val="2"/>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C0-470B-BC42-1803AEB208A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'GRÁFICOS (VLC)'!$BV$27:$BV$29</c:f>
              <c:strCache>
                <c:ptCount val="3"/>
                <c:pt idx="0">
                  <c:v>Directo</c:v>
                </c:pt>
                <c:pt idx="1">
                  <c:v>Indirecto</c:v>
                </c:pt>
                <c:pt idx="2">
                  <c:v>Inducido</c:v>
                </c:pt>
              </c:strCache>
            </c:strRef>
          </c:cat>
          <c:val>
            <c:numRef>
              <c:f>'GRÁFICOS (VLC)'!$BW$27:$BW$29</c:f>
              <c:numCache>
                <c:formatCode>#,##0.0</c:formatCode>
                <c:ptCount val="3"/>
                <c:pt idx="0">
                  <c:v>641.50925811779257</c:v>
                </c:pt>
                <c:pt idx="1">
                  <c:v>214.7398402381651</c:v>
                </c:pt>
                <c:pt idx="2">
                  <c:v>168.45850710704738</c:v>
                </c:pt>
              </c:numCache>
            </c:numRef>
          </c:val>
          <c:extLst>
            <c:ext xmlns:c16="http://schemas.microsoft.com/office/drawing/2014/chart" uri="{C3380CC4-5D6E-409C-BE32-E72D297353CC}">
              <c16:uniqueId val="{00000006-66C0-470B-BC42-1803AEB208A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manualLayout>
                  <c:x val="-2.777777777777676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ED-4128-8E30-86ED35C20CA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 (VLC)'!$BV$31:$BV$34</c:f>
              <c:strCache>
                <c:ptCount val="4"/>
                <c:pt idx="0">
                  <c:v>Agricultura</c:v>
                </c:pt>
                <c:pt idx="1">
                  <c:v>Industria</c:v>
                </c:pt>
                <c:pt idx="2">
                  <c:v>Construcción</c:v>
                </c:pt>
                <c:pt idx="3">
                  <c:v>Servicios</c:v>
                </c:pt>
              </c:strCache>
            </c:strRef>
          </c:cat>
          <c:val>
            <c:numRef>
              <c:f>'GRÁFICOS (VLC)'!$BW$31:$BW$34</c:f>
              <c:numCache>
                <c:formatCode>#,##0.0</c:formatCode>
                <c:ptCount val="4"/>
                <c:pt idx="0">
                  <c:v>4.6192090257726894</c:v>
                </c:pt>
                <c:pt idx="1">
                  <c:v>41.093580669894777</c:v>
                </c:pt>
                <c:pt idx="2">
                  <c:v>36.595923604356187</c:v>
                </c:pt>
                <c:pt idx="3">
                  <c:v>942.39889216298138</c:v>
                </c:pt>
              </c:numCache>
            </c:numRef>
          </c:val>
          <c:extLst>
            <c:ext xmlns:c16="http://schemas.microsoft.com/office/drawing/2014/chart" uri="{C3380CC4-5D6E-409C-BE32-E72D297353CC}">
              <c16:uniqueId val="{00000000-EDED-4128-8E30-86ED35C20CAA}"/>
            </c:ext>
          </c:extLst>
        </c:ser>
        <c:dLbls>
          <c:showLegendKey val="0"/>
          <c:showVal val="0"/>
          <c:showCatName val="0"/>
          <c:showSerName val="0"/>
          <c:showPercent val="0"/>
          <c:showBubbleSize val="0"/>
        </c:dLbls>
        <c:gapWidth val="219"/>
        <c:overlap val="-27"/>
        <c:axId val="1008477216"/>
        <c:axId val="1008479376"/>
      </c:barChart>
      <c:catAx>
        <c:axId val="100847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008479376"/>
        <c:crosses val="autoZero"/>
        <c:auto val="1"/>
        <c:lblAlgn val="ctr"/>
        <c:lblOffset val="100"/>
        <c:noMultiLvlLbl val="0"/>
      </c:catAx>
      <c:valAx>
        <c:axId val="1008479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0084772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018338679927766"/>
          <c:y val="6.9875357508562552E-2"/>
          <c:w val="0.44159115010393923"/>
          <c:h val="0.88114426279674674"/>
        </c:manualLayout>
      </c:layout>
      <c:barChart>
        <c:barDir val="bar"/>
        <c:grouping val="clustered"/>
        <c:varyColors val="0"/>
        <c:ser>
          <c:idx val="0"/>
          <c:order val="0"/>
          <c:spPr>
            <a:solidFill>
              <a:schemeClr val="tx2">
                <a:lumMod val="75000"/>
                <a:lumOff val="2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 (VLC)'!$BV$39:$BV$58</c:f>
              <c:strCache>
                <c:ptCount val="20"/>
                <c:pt idx="0">
                  <c:v>56 Restauración</c:v>
                </c:pt>
                <c:pt idx="1">
                  <c:v>82 Actividades recreativas, culturales y deportivas</c:v>
                </c:pt>
                <c:pt idx="2">
                  <c:v>55 Hoteles y otros tipos de hospedaje</c:v>
                </c:pt>
                <c:pt idx="3">
                  <c:v>52 Venta y reparación de vehículos; venta al por menor de combustible</c:v>
                </c:pt>
                <c:pt idx="4">
                  <c:v>67 Actividades inmobiliarias</c:v>
                </c:pt>
                <c:pt idx="5">
                  <c:v>54 Comercio al por menor, reparación de efectos personales y domésticos</c:v>
                </c:pt>
                <c:pt idx="6">
                  <c:v>51 Construcción</c:v>
                </c:pt>
                <c:pt idx="7">
                  <c:v>62 Actividades anexas a los transportes</c:v>
                </c:pt>
                <c:pt idx="8">
                  <c:v>72 Otros servicios a empresas</c:v>
                </c:pt>
                <c:pt idx="9">
                  <c:v>49 Producción y distribución de energía eléctrica, gas y vapor</c:v>
                </c:pt>
                <c:pt idx="10">
                  <c:v>64 Intermediación financiera</c:v>
                </c:pt>
                <c:pt idx="11">
                  <c:v>53 Comercio mayorista e intermediarios del comercio</c:v>
                </c:pt>
                <c:pt idx="12">
                  <c:v>15 Elaboración de bebidas</c:v>
                </c:pt>
                <c:pt idx="13">
                  <c:v>43 Fabricación de vehículos de motor, remolques y semirremolques</c:v>
                </c:pt>
                <c:pt idx="14">
                  <c:v>33 Fabricación de materiales de construcción</c:v>
                </c:pt>
                <c:pt idx="15">
                  <c:v>71 Actividades jurídicas y de asesoramiento administrativo</c:v>
                </c:pt>
                <c:pt idx="16">
                  <c:v>27 Refino de petróleo</c:v>
                </c:pt>
                <c:pt idx="17">
                  <c:v>65 Seguros y planes de pensiones</c:v>
                </c:pt>
                <c:pt idx="18">
                  <c:v>63 Correos y telecomunicaciones</c:v>
                </c:pt>
                <c:pt idx="19">
                  <c:v>66 Actividades auxiliares a la intermediación financiera</c:v>
                </c:pt>
              </c:strCache>
            </c:strRef>
          </c:cat>
          <c:val>
            <c:numRef>
              <c:f>'GRÁFICOS (VLC)'!$BW$39:$BW$58</c:f>
              <c:numCache>
                <c:formatCode>#,##0.0</c:formatCode>
                <c:ptCount val="20"/>
                <c:pt idx="0">
                  <c:v>164.72098617061562</c:v>
                </c:pt>
                <c:pt idx="1">
                  <c:v>156.34265899362561</c:v>
                </c:pt>
                <c:pt idx="2">
                  <c:v>156.03489476571957</c:v>
                </c:pt>
                <c:pt idx="3">
                  <c:v>124.39421427362562</c:v>
                </c:pt>
                <c:pt idx="4">
                  <c:v>119.1430219542497</c:v>
                </c:pt>
                <c:pt idx="5">
                  <c:v>93.339634356224948</c:v>
                </c:pt>
                <c:pt idx="6">
                  <c:v>36.595923604356187</c:v>
                </c:pt>
                <c:pt idx="7">
                  <c:v>26.843881018091388</c:v>
                </c:pt>
                <c:pt idx="8">
                  <c:v>25.735158293506306</c:v>
                </c:pt>
                <c:pt idx="9">
                  <c:v>18.879802913706733</c:v>
                </c:pt>
                <c:pt idx="10">
                  <c:v>11.445979092427764</c:v>
                </c:pt>
                <c:pt idx="11">
                  <c:v>6.9338759245387447</c:v>
                </c:pt>
                <c:pt idx="12">
                  <c:v>6.1088074688566856</c:v>
                </c:pt>
                <c:pt idx="13">
                  <c:v>5.0889703283585357</c:v>
                </c:pt>
                <c:pt idx="14">
                  <c:v>4.4940483681004286</c:v>
                </c:pt>
                <c:pt idx="15">
                  <c:v>4.1948811797594763</c:v>
                </c:pt>
                <c:pt idx="16">
                  <c:v>4.1893443845597576</c:v>
                </c:pt>
                <c:pt idx="17">
                  <c:v>4.1415693879948696</c:v>
                </c:pt>
                <c:pt idx="18">
                  <c:v>3.4046679538656623</c:v>
                </c:pt>
                <c:pt idx="19">
                  <c:v>3.0770393618743417</c:v>
                </c:pt>
              </c:numCache>
            </c:numRef>
          </c:val>
          <c:extLst>
            <c:ext xmlns:c16="http://schemas.microsoft.com/office/drawing/2014/chart" uri="{C3380CC4-5D6E-409C-BE32-E72D297353CC}">
              <c16:uniqueId val="{00000000-1EA3-4D0F-B548-17C235986538}"/>
            </c:ext>
          </c:extLst>
        </c:ser>
        <c:dLbls>
          <c:dLblPos val="ctr"/>
          <c:showLegendKey val="0"/>
          <c:showVal val="1"/>
          <c:showCatName val="0"/>
          <c:showSerName val="0"/>
          <c:showPercent val="0"/>
          <c:showBubbleSize val="0"/>
        </c:dLbls>
        <c:gapWidth val="50"/>
        <c:overlap val="100"/>
        <c:axId val="1493157600"/>
        <c:axId val="1349993280"/>
      </c:barChart>
      <c:catAx>
        <c:axId val="1493157600"/>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349993280"/>
        <c:crosses val="autoZero"/>
        <c:auto val="1"/>
        <c:lblAlgn val="ctr"/>
        <c:lblOffset val="100"/>
        <c:noMultiLvlLbl val="0"/>
      </c:catAx>
      <c:valAx>
        <c:axId val="1349993280"/>
        <c:scaling>
          <c:orientation val="minMax"/>
          <c:min val="0"/>
        </c:scaling>
        <c:delete val="1"/>
        <c:axPos val="t"/>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crossAx val="14931576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Hoja2!$D$46</c:f>
              <c:strCache>
                <c:ptCount val="1"/>
                <c:pt idx="0">
                  <c:v>Capacidad pasajeros/hora</c:v>
                </c:pt>
              </c:strCache>
            </c:strRef>
          </c:tx>
          <c:spPr>
            <a:solidFill>
              <a:schemeClr val="tx2">
                <a:lumMod val="50000"/>
                <a:lumOff val="50000"/>
              </a:schemeClr>
            </a:solidFill>
            <a:ln>
              <a:noFill/>
            </a:ln>
            <a:effectLst/>
          </c:spPr>
          <c:invertIfNegative val="0"/>
          <c:dPt>
            <c:idx val="4"/>
            <c:invertIfNegative val="0"/>
            <c:bubble3D val="0"/>
            <c:spPr>
              <a:solidFill>
                <a:srgbClr val="EE0000"/>
              </a:solidFill>
              <a:ln>
                <a:noFill/>
              </a:ln>
              <a:effectLst/>
            </c:spPr>
            <c:extLst>
              <c:ext xmlns:c16="http://schemas.microsoft.com/office/drawing/2014/chart" uri="{C3380CC4-5D6E-409C-BE32-E72D297353CC}">
                <c16:uniqueId val="{00000000-666F-4F13-873F-13FAAEF0094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eorgia" panose="02040502050405020303" pitchFamily="18"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Hoja2!$C$47:$C$62</c:f>
              <c:strCache>
                <c:ptCount val="16"/>
                <c:pt idx="0">
                  <c:v>Tenerife Norte-Cidad de La Laguna</c:v>
                </c:pt>
                <c:pt idx="1">
                  <c:v>Bilbao</c:v>
                </c:pt>
                <c:pt idx="2">
                  <c:v>Santiago-Rosalía de Castro</c:v>
                </c:pt>
                <c:pt idx="3">
                  <c:v>Sevilla</c:v>
                </c:pt>
                <c:pt idx="4">
                  <c:v>Valencia</c:v>
                </c:pt>
                <c:pt idx="5">
                  <c:v>Menorca</c:v>
                </c:pt>
                <c:pt idx="6">
                  <c:v>César Manrique Lanzarote</c:v>
                </c:pt>
                <c:pt idx="7">
                  <c:v>Ibiza</c:v>
                </c:pt>
                <c:pt idx="8">
                  <c:v>Alicante-Elche Miguel Hernández</c:v>
                </c:pt>
                <c:pt idx="9">
                  <c:v>Fuerteventura</c:v>
                </c:pt>
                <c:pt idx="10">
                  <c:v>Tenerife Sur</c:v>
                </c:pt>
                <c:pt idx="11">
                  <c:v>Gran Canaria</c:v>
                </c:pt>
                <c:pt idx="12">
                  <c:v>Málaga-Costa del Sol</c:v>
                </c:pt>
                <c:pt idx="13">
                  <c:v>Palma de Mallorca</c:v>
                </c:pt>
                <c:pt idx="14">
                  <c:v>Josep Tarradellas Barcelona-El Prat</c:v>
                </c:pt>
                <c:pt idx="15">
                  <c:v>Adolfo Suárez Madrid-Barajas</c:v>
                </c:pt>
              </c:strCache>
            </c:strRef>
          </c:cat>
          <c:val>
            <c:numRef>
              <c:f>Hoja2!$D$47:$D$62</c:f>
              <c:numCache>
                <c:formatCode>_-* #,##0_-;\-* #,##0_-;_-* "-"??_-;_-@_-</c:formatCode>
                <c:ptCount val="16"/>
                <c:pt idx="0">
                  <c:v>2050</c:v>
                </c:pt>
                <c:pt idx="1">
                  <c:v>2100</c:v>
                </c:pt>
                <c:pt idx="2">
                  <c:v>2200</c:v>
                </c:pt>
                <c:pt idx="3">
                  <c:v>2750</c:v>
                </c:pt>
                <c:pt idx="4">
                  <c:v>3450</c:v>
                </c:pt>
                <c:pt idx="5">
                  <c:v>3500</c:v>
                </c:pt>
                <c:pt idx="6">
                  <c:v>4100</c:v>
                </c:pt>
                <c:pt idx="7">
                  <c:v>4800</c:v>
                </c:pt>
                <c:pt idx="8">
                  <c:v>6900</c:v>
                </c:pt>
                <c:pt idx="9">
                  <c:v>7000</c:v>
                </c:pt>
                <c:pt idx="10">
                  <c:v>7350</c:v>
                </c:pt>
                <c:pt idx="11">
                  <c:v>8000</c:v>
                </c:pt>
                <c:pt idx="12">
                  <c:v>9800</c:v>
                </c:pt>
                <c:pt idx="13">
                  <c:v>12300</c:v>
                </c:pt>
                <c:pt idx="14">
                  <c:v>15000</c:v>
                </c:pt>
                <c:pt idx="15">
                  <c:v>20000</c:v>
                </c:pt>
              </c:numCache>
            </c:numRef>
          </c:val>
          <c:extLst>
            <c:ext xmlns:c16="http://schemas.microsoft.com/office/drawing/2014/chart" uri="{C3380CC4-5D6E-409C-BE32-E72D297353CC}">
              <c16:uniqueId val="{00000000-C5FC-4329-953D-2206A1C73B14}"/>
            </c:ext>
          </c:extLst>
        </c:ser>
        <c:dLbls>
          <c:showLegendKey val="0"/>
          <c:showVal val="0"/>
          <c:showCatName val="0"/>
          <c:showSerName val="0"/>
          <c:showPercent val="0"/>
          <c:showBubbleSize val="0"/>
        </c:dLbls>
        <c:gapWidth val="182"/>
        <c:axId val="675993448"/>
        <c:axId val="675994888"/>
      </c:barChart>
      <c:catAx>
        <c:axId val="675993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s-ES"/>
          </a:p>
        </c:txPr>
        <c:crossAx val="675994888"/>
        <c:crosses val="autoZero"/>
        <c:auto val="1"/>
        <c:lblAlgn val="ctr"/>
        <c:lblOffset val="100"/>
        <c:noMultiLvlLbl val="0"/>
      </c:catAx>
      <c:valAx>
        <c:axId val="675994888"/>
        <c:scaling>
          <c:orientation val="minMax"/>
        </c:scaling>
        <c:delete val="0"/>
        <c:axPos val="b"/>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s-ES"/>
          </a:p>
        </c:txPr>
        <c:crossAx val="6759934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Georgia" panose="02040502050405020303" pitchFamily="18" charset="0"/>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33431240750574"/>
          <c:y val="0.24333891973372532"/>
          <c:w val="0.87036248338398159"/>
          <c:h val="0.5434022738834221"/>
        </c:manualLayout>
      </c:layout>
      <c:barChart>
        <c:barDir val="col"/>
        <c:grouping val="stacked"/>
        <c:varyColors val="0"/>
        <c:ser>
          <c:idx val="2"/>
          <c:order val="0"/>
          <c:tx>
            <c:strRef>
              <c:f>Hoja1!$G$47</c:f>
              <c:strCache>
                <c:ptCount val="1"/>
                <c:pt idx="0">
                  <c:v>Capacidad teórica</c:v>
                </c:pt>
              </c:strCache>
            </c:strRef>
          </c:tx>
          <c:spPr>
            <a:solidFill>
              <a:schemeClr val="tx1">
                <a:lumMod val="75000"/>
                <a:lumOff val="25000"/>
              </a:schemeClr>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Centaur" panose="02030504050205020304" pitchFamily="18"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Hoja1!$D$49:$D$54</c:f>
              <c:numCache>
                <c:formatCode>General</c:formatCode>
                <c:ptCount val="6"/>
                <c:pt idx="0">
                  <c:v>2025</c:v>
                </c:pt>
                <c:pt idx="1">
                  <c:v>2026</c:v>
                </c:pt>
                <c:pt idx="2">
                  <c:v>2027</c:v>
                </c:pt>
                <c:pt idx="3">
                  <c:v>2028</c:v>
                </c:pt>
                <c:pt idx="4">
                  <c:v>2029</c:v>
                </c:pt>
                <c:pt idx="5">
                  <c:v>2030</c:v>
                </c:pt>
              </c:numCache>
            </c:numRef>
          </c:cat>
          <c:val>
            <c:numRef>
              <c:f>Hoja1!$G$49:$G$54</c:f>
              <c:numCache>
                <c:formatCode>_-* #,##0_-;\-* #,##0_-;_-* "-"??_-;_-@_-</c:formatCode>
                <c:ptCount val="6"/>
                <c:pt idx="0">
                  <c:v>3450</c:v>
                </c:pt>
                <c:pt idx="1">
                  <c:v>3450</c:v>
                </c:pt>
                <c:pt idx="2">
                  <c:v>3450</c:v>
                </c:pt>
                <c:pt idx="3">
                  <c:v>3450</c:v>
                </c:pt>
                <c:pt idx="4">
                  <c:v>3450</c:v>
                </c:pt>
                <c:pt idx="5">
                  <c:v>3450</c:v>
                </c:pt>
              </c:numCache>
            </c:numRef>
          </c:val>
          <c:extLst>
            <c:ext xmlns:c16="http://schemas.microsoft.com/office/drawing/2014/chart" uri="{C3380CC4-5D6E-409C-BE32-E72D297353CC}">
              <c16:uniqueId val="{00000000-F3FB-4588-B077-FC10474D3804}"/>
            </c:ext>
          </c:extLst>
        </c:ser>
        <c:ser>
          <c:idx val="1"/>
          <c:order val="1"/>
          <c:tx>
            <c:strRef>
              <c:f>Hoja1!$F$47</c:f>
              <c:strCache>
                <c:ptCount val="1"/>
                <c:pt idx="0">
                  <c:v>Excedente</c:v>
                </c:pt>
              </c:strCache>
            </c:strRef>
          </c:tx>
          <c:spPr>
            <a:solidFill>
              <a:schemeClr val="accent2"/>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2-F3FB-4588-B077-FC10474D3804}"/>
              </c:ext>
            </c:extLst>
          </c:dPt>
          <c:dPt>
            <c:idx val="1"/>
            <c:invertIfNegative val="0"/>
            <c:bubble3D val="0"/>
            <c:spPr>
              <a:solidFill>
                <a:srgbClr val="FF0000"/>
              </a:solidFill>
              <a:ln>
                <a:noFill/>
              </a:ln>
              <a:effectLst/>
            </c:spPr>
            <c:extLst>
              <c:ext xmlns:c16="http://schemas.microsoft.com/office/drawing/2014/chart" uri="{C3380CC4-5D6E-409C-BE32-E72D297353CC}">
                <c16:uniqueId val="{00000004-F3FB-4588-B077-FC10474D3804}"/>
              </c:ext>
            </c:extLst>
          </c:dPt>
          <c:dPt>
            <c:idx val="2"/>
            <c:invertIfNegative val="0"/>
            <c:bubble3D val="0"/>
            <c:spPr>
              <a:solidFill>
                <a:srgbClr val="FF0000"/>
              </a:solidFill>
              <a:ln>
                <a:noFill/>
              </a:ln>
              <a:effectLst/>
            </c:spPr>
            <c:extLst>
              <c:ext xmlns:c16="http://schemas.microsoft.com/office/drawing/2014/chart" uri="{C3380CC4-5D6E-409C-BE32-E72D297353CC}">
                <c16:uniqueId val="{00000006-F3FB-4588-B077-FC10474D3804}"/>
              </c:ext>
            </c:extLst>
          </c:dPt>
          <c:dPt>
            <c:idx val="3"/>
            <c:invertIfNegative val="0"/>
            <c:bubble3D val="0"/>
            <c:spPr>
              <a:solidFill>
                <a:srgbClr val="FF0000"/>
              </a:solidFill>
              <a:ln>
                <a:noFill/>
              </a:ln>
              <a:effectLst/>
            </c:spPr>
            <c:extLst>
              <c:ext xmlns:c16="http://schemas.microsoft.com/office/drawing/2014/chart" uri="{C3380CC4-5D6E-409C-BE32-E72D297353CC}">
                <c16:uniqueId val="{00000008-F3FB-4588-B077-FC10474D3804}"/>
              </c:ext>
            </c:extLst>
          </c:dPt>
          <c:dPt>
            <c:idx val="4"/>
            <c:invertIfNegative val="0"/>
            <c:bubble3D val="0"/>
            <c:spPr>
              <a:solidFill>
                <a:srgbClr val="FF0000"/>
              </a:solidFill>
              <a:ln>
                <a:noFill/>
              </a:ln>
              <a:effectLst/>
            </c:spPr>
            <c:extLst>
              <c:ext xmlns:c16="http://schemas.microsoft.com/office/drawing/2014/chart" uri="{C3380CC4-5D6E-409C-BE32-E72D297353CC}">
                <c16:uniqueId val="{0000000A-F3FB-4588-B077-FC10474D3804}"/>
              </c:ext>
            </c:extLst>
          </c:dPt>
          <c:dPt>
            <c:idx val="5"/>
            <c:invertIfNegative val="0"/>
            <c:bubble3D val="0"/>
            <c:spPr>
              <a:solidFill>
                <a:srgbClr val="FF0000"/>
              </a:solidFill>
              <a:ln>
                <a:noFill/>
              </a:ln>
              <a:effectLst/>
            </c:spPr>
            <c:extLst>
              <c:ext xmlns:c16="http://schemas.microsoft.com/office/drawing/2014/chart" uri="{C3380CC4-5D6E-409C-BE32-E72D297353CC}">
                <c16:uniqueId val="{0000000C-F3FB-4588-B077-FC10474D3804}"/>
              </c:ext>
            </c:extLst>
          </c:dPt>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Centaur" panose="02030504050205020304" pitchFamily="18"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Hoja1!$D$49:$D$54</c:f>
              <c:numCache>
                <c:formatCode>General</c:formatCode>
                <c:ptCount val="6"/>
                <c:pt idx="0">
                  <c:v>2025</c:v>
                </c:pt>
                <c:pt idx="1">
                  <c:v>2026</c:v>
                </c:pt>
                <c:pt idx="2">
                  <c:v>2027</c:v>
                </c:pt>
                <c:pt idx="3">
                  <c:v>2028</c:v>
                </c:pt>
                <c:pt idx="4">
                  <c:v>2029</c:v>
                </c:pt>
                <c:pt idx="5">
                  <c:v>2030</c:v>
                </c:pt>
              </c:numCache>
            </c:numRef>
          </c:cat>
          <c:val>
            <c:numRef>
              <c:f>Hoja1!$F$49:$F$54</c:f>
              <c:numCache>
                <c:formatCode>_-* #,##0_-;\-* #,##0_-;_-* "-"??_-;_-@_-</c:formatCode>
                <c:ptCount val="6"/>
                <c:pt idx="0">
                  <c:v>677.03752857142899</c:v>
                </c:pt>
                <c:pt idx="1">
                  <c:v>1025.6301285714289</c:v>
                </c:pt>
                <c:pt idx="2">
                  <c:v>1352.3615571428572</c:v>
                </c:pt>
                <c:pt idx="3">
                  <c:v>1663.7914142857144</c:v>
                </c:pt>
                <c:pt idx="4">
                  <c:v>1963.5270857142859</c:v>
                </c:pt>
                <c:pt idx="5">
                  <c:v>2255.5032142857144</c:v>
                </c:pt>
              </c:numCache>
            </c:numRef>
          </c:val>
          <c:extLst>
            <c:ext xmlns:c16="http://schemas.microsoft.com/office/drawing/2014/chart" uri="{C3380CC4-5D6E-409C-BE32-E72D297353CC}">
              <c16:uniqueId val="{0000000D-F3FB-4588-B077-FC10474D3804}"/>
            </c:ext>
          </c:extLst>
        </c:ser>
        <c:dLbls>
          <c:showLegendKey val="0"/>
          <c:showVal val="0"/>
          <c:showCatName val="0"/>
          <c:showSerName val="0"/>
          <c:showPercent val="0"/>
          <c:showBubbleSize val="0"/>
        </c:dLbls>
        <c:gapWidth val="34"/>
        <c:overlap val="100"/>
        <c:axId val="339837528"/>
        <c:axId val="339837168"/>
      </c:barChart>
      <c:catAx>
        <c:axId val="339837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aur" panose="02030504050205020304" pitchFamily="18" charset="0"/>
                <a:ea typeface="+mn-ea"/>
                <a:cs typeface="+mn-cs"/>
              </a:defRPr>
            </a:pPr>
            <a:endParaRPr lang="es-ES"/>
          </a:p>
        </c:txPr>
        <c:crossAx val="339837168"/>
        <c:crosses val="autoZero"/>
        <c:auto val="1"/>
        <c:lblAlgn val="ctr"/>
        <c:lblOffset val="100"/>
        <c:noMultiLvlLbl val="0"/>
      </c:catAx>
      <c:valAx>
        <c:axId val="339837168"/>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Centaur" panose="02030504050205020304" pitchFamily="18" charset="0"/>
                <a:ea typeface="+mn-ea"/>
                <a:cs typeface="+mn-cs"/>
              </a:defRPr>
            </a:pPr>
            <a:endParaRPr lang="es-ES"/>
          </a:p>
        </c:txPr>
        <c:crossAx val="339837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Centaur" panose="02030504050205020304" pitchFamily="18" charset="0"/>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Centaur" panose="02030504050205020304" pitchFamily="18" charset="0"/>
        </a:defRPr>
      </a:pPr>
      <a:endParaRPr lang="es-E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587173159199179E-2"/>
          <c:y val="0.13046296296296298"/>
          <c:w val="0.87105792809174087"/>
          <c:h val="0.76311424613589973"/>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4473198332079973E-2"/>
                  <c:y val="0.185185185185185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43-4384-A894-43F8063E88AC}"/>
                </c:ext>
              </c:extLst>
            </c:dLbl>
            <c:dLbl>
              <c:idx val="1"/>
              <c:layout>
                <c:manualLayout>
                  <c:x val="-4.7252773227834971E-2"/>
                  <c:y val="0.162037037037037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43-4384-A894-43F8063E88AC}"/>
                </c:ext>
              </c:extLst>
            </c:dLbl>
            <c:dLbl>
              <c:idx val="2"/>
              <c:layout>
                <c:manualLayout>
                  <c:x val="-4.447319833208007E-2"/>
                  <c:y val="0.143518518518518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43-4384-A894-43F8063E88AC}"/>
                </c:ext>
              </c:extLst>
            </c:dLbl>
            <c:dLbl>
              <c:idx val="3"/>
              <c:layout>
                <c:manualLayout>
                  <c:x val="-5.0010680571253081E-2"/>
                  <c:y val="0.1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43-4384-A894-43F8063E88AC}"/>
                </c:ext>
              </c:extLst>
            </c:dLbl>
            <c:dLbl>
              <c:idx val="4"/>
              <c:layout>
                <c:manualLayout>
                  <c:x val="-4.7249271401194649E-2"/>
                  <c:y val="0.111111111111111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43-4384-A894-43F8063E88AC}"/>
                </c:ext>
              </c:extLst>
            </c:dLbl>
            <c:dLbl>
              <c:idx val="5"/>
              <c:layout>
                <c:manualLayout>
                  <c:x val="-4.447319833208007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43-4384-A894-43F8063E88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eorgia" panose="02040502050405020303" pitchFamily="18"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ysDot"/>
                      <a:round/>
                    </a:ln>
                    <a:effectLst/>
                  </c:spPr>
                </c15:leaderLines>
              </c:ext>
            </c:extLst>
          </c:dLbls>
          <c:cat>
            <c:numRef>
              <c:f>Hoja1!$D$21:$D$26</c:f>
              <c:numCache>
                <c:formatCode>General</c:formatCode>
                <c:ptCount val="6"/>
                <c:pt idx="0">
                  <c:v>2025</c:v>
                </c:pt>
                <c:pt idx="1">
                  <c:v>2026</c:v>
                </c:pt>
                <c:pt idx="2">
                  <c:v>2027</c:v>
                </c:pt>
                <c:pt idx="3">
                  <c:v>2028</c:v>
                </c:pt>
                <c:pt idx="4">
                  <c:v>2029</c:v>
                </c:pt>
                <c:pt idx="5">
                  <c:v>2030</c:v>
                </c:pt>
              </c:numCache>
            </c:numRef>
          </c:cat>
          <c:val>
            <c:numRef>
              <c:f>Hoja1!$E$21:$E$26</c:f>
              <c:numCache>
                <c:formatCode>0.00</c:formatCode>
                <c:ptCount val="6"/>
                <c:pt idx="0">
                  <c:v>15.749796203694736</c:v>
                </c:pt>
                <c:pt idx="1">
                  <c:v>14.52309465544403</c:v>
                </c:pt>
                <c:pt idx="2">
                  <c:v>13.535007563793561</c:v>
                </c:pt>
                <c:pt idx="3">
                  <c:v>12.710725708995131</c:v>
                </c:pt>
                <c:pt idx="4">
                  <c:v>12.006959413120512</c:v>
                </c:pt>
                <c:pt idx="5">
                  <c:v>11.39250957518521</c:v>
                </c:pt>
              </c:numCache>
            </c:numRef>
          </c:val>
          <c:smooth val="0"/>
          <c:extLst>
            <c:ext xmlns:c16="http://schemas.microsoft.com/office/drawing/2014/chart" uri="{C3380CC4-5D6E-409C-BE32-E72D297353CC}">
              <c16:uniqueId val="{00000006-0B43-4384-A894-43F8063E88AC}"/>
            </c:ext>
          </c:extLst>
        </c:ser>
        <c:dLbls>
          <c:showLegendKey val="0"/>
          <c:showVal val="0"/>
          <c:showCatName val="0"/>
          <c:showSerName val="0"/>
          <c:showPercent val="0"/>
          <c:showBubbleSize val="0"/>
        </c:dLbls>
        <c:marker val="1"/>
        <c:smooth val="0"/>
        <c:axId val="771411296"/>
        <c:axId val="771419216"/>
      </c:lineChart>
      <c:catAx>
        <c:axId val="77141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s-ES"/>
          </a:p>
        </c:txPr>
        <c:crossAx val="771419216"/>
        <c:crosses val="autoZero"/>
        <c:auto val="1"/>
        <c:lblAlgn val="ctr"/>
        <c:lblOffset val="100"/>
        <c:noMultiLvlLbl val="0"/>
      </c:catAx>
      <c:valAx>
        <c:axId val="771419216"/>
        <c:scaling>
          <c:orientation val="minMax"/>
          <c:max val="18"/>
          <c:min val="6"/>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71411296"/>
        <c:crosses val="autoZero"/>
        <c:crossBetween val="between"/>
        <c:majorUnit val="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0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tx2">
                <a:lumMod val="75000"/>
                <a:lumOff val="25000"/>
              </a:schemeClr>
            </a:solidFill>
          </c:spPr>
          <c:dPt>
            <c:idx val="0"/>
            <c:bubble3D val="0"/>
            <c:spPr>
              <a:solidFill>
                <a:schemeClr val="tx2">
                  <a:lumMod val="50000"/>
                  <a:lumOff val="5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54B3-4C74-913F-79CCFD3ECCD7}"/>
              </c:ext>
            </c:extLst>
          </c:dPt>
          <c:dPt>
            <c:idx val="1"/>
            <c:bubble3D val="0"/>
            <c:spPr>
              <a:solidFill>
                <a:schemeClr val="tx2">
                  <a:lumMod val="75000"/>
                  <a:lumOff val="2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54B3-4C74-913F-79CCFD3ECCD7}"/>
              </c:ext>
            </c:extLst>
          </c:dPt>
          <c:dLbls>
            <c:dLbl>
              <c:idx val="0"/>
              <c:layout>
                <c:manualLayout>
                  <c:x val="0.23001181102362206"/>
                  <c:y val="2.346347331583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B3-4C74-913F-79CCFD3ECCD7}"/>
                </c:ext>
              </c:extLst>
            </c:dLbl>
            <c:dLbl>
              <c:idx val="1"/>
              <c:layout>
                <c:manualLayout>
                  <c:x val="-0.20605489938757654"/>
                  <c:y val="-8.1378317293671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B3-4C74-913F-79CCFD3ECCD7}"/>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'Tráfico Destino'!$AF$23:$AF$24</c:f>
              <c:strCache>
                <c:ptCount val="2"/>
                <c:pt idx="0">
                  <c:v>España</c:v>
                </c:pt>
                <c:pt idx="1">
                  <c:v>Otros países</c:v>
                </c:pt>
              </c:strCache>
            </c:strRef>
          </c:cat>
          <c:val>
            <c:numRef>
              <c:f>'Tráfico Destino'!$AH$23:$AH$24</c:f>
              <c:numCache>
                <c:formatCode>0.0%</c:formatCode>
                <c:ptCount val="2"/>
                <c:pt idx="0">
                  <c:v>0.37280668477385109</c:v>
                </c:pt>
                <c:pt idx="1">
                  <c:v>0.62719331522614885</c:v>
                </c:pt>
              </c:numCache>
            </c:numRef>
          </c:val>
          <c:extLst>
            <c:ext xmlns:c16="http://schemas.microsoft.com/office/drawing/2014/chart" uri="{C3380CC4-5D6E-409C-BE32-E72D297353CC}">
              <c16:uniqueId val="{00000004-54B3-4C74-913F-79CCFD3ECCD7}"/>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0643751866346047"/>
          <c:y val="0.75359856333747743"/>
          <c:w val="0.56317286686469581"/>
          <c:h val="9.602549681289838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tx2">
                <a:lumMod val="75000"/>
                <a:lumOff val="25000"/>
              </a:schemeClr>
            </a:solidFill>
            <a:ln>
              <a:solidFill>
                <a:schemeClr val="tx2">
                  <a:lumMod val="75000"/>
                  <a:lumOff val="25000"/>
                </a:schemeClr>
              </a:solidFill>
            </a:ln>
            <a:effectLst/>
          </c:spPr>
          <c:invertIfNegative val="0"/>
          <c:dLbls>
            <c:dLbl>
              <c:idx val="5"/>
              <c:layout>
                <c:manualLayout>
                  <c:x val="-0.10727969348659004"/>
                  <c:y val="3.101019349325506E-3"/>
                </c:manualLayout>
              </c:layout>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extLst>
                <c:ext xmlns:c15="http://schemas.microsoft.com/office/drawing/2012/chart" uri="{CE6537A1-D6FC-4f65-9D91-7224C49458BB}">
                  <c15:layout>
                    <c:manualLayout>
                      <c:w val="0.17720306513409961"/>
                      <c:h val="0.10322505035707745"/>
                    </c:manualLayout>
                  </c15:layout>
                </c:ext>
                <c:ext xmlns:c16="http://schemas.microsoft.com/office/drawing/2014/chart" uri="{C3380CC4-5D6E-409C-BE32-E72D297353CC}">
                  <c16:uniqueId val="{00000001-798E-4A76-BF95-9653D4DE9F6A}"/>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'Tráfico Destino'!$AJ$12:$AJ$17</c:f>
              <c:strCache>
                <c:ptCount val="6"/>
                <c:pt idx="0">
                  <c:v>Otros países</c:v>
                </c:pt>
                <c:pt idx="1">
                  <c:v>Turquía</c:v>
                </c:pt>
                <c:pt idx="2">
                  <c:v>Francia</c:v>
                </c:pt>
                <c:pt idx="3">
                  <c:v>Italia</c:v>
                </c:pt>
                <c:pt idx="4">
                  <c:v>Bélgica</c:v>
                </c:pt>
                <c:pt idx="5">
                  <c:v>Alemania</c:v>
                </c:pt>
              </c:strCache>
            </c:strRef>
          </c:cat>
          <c:val>
            <c:numRef>
              <c:f>'Tráfico Destino'!$AL$12:$AL$17</c:f>
              <c:numCache>
                <c:formatCode>0.0%</c:formatCode>
                <c:ptCount val="6"/>
                <c:pt idx="0">
                  <c:v>1.8683485084414017E-2</c:v>
                </c:pt>
                <c:pt idx="1">
                  <c:v>3.6901415286841238E-2</c:v>
                </c:pt>
                <c:pt idx="2">
                  <c:v>6.0963421253868069E-2</c:v>
                </c:pt>
                <c:pt idx="3">
                  <c:v>0.16730829044285164</c:v>
                </c:pt>
                <c:pt idx="4">
                  <c:v>0.17159325262394656</c:v>
                </c:pt>
                <c:pt idx="5">
                  <c:v>0.5445501353080785</c:v>
                </c:pt>
              </c:numCache>
            </c:numRef>
          </c:val>
          <c:extLst>
            <c:ext xmlns:c16="http://schemas.microsoft.com/office/drawing/2014/chart" uri="{C3380CC4-5D6E-409C-BE32-E72D297353CC}">
              <c16:uniqueId val="{00000000-798E-4A76-BF95-9653D4DE9F6A}"/>
            </c:ext>
          </c:extLst>
        </c:ser>
        <c:dLbls>
          <c:showLegendKey val="0"/>
          <c:showVal val="0"/>
          <c:showCatName val="0"/>
          <c:showSerName val="0"/>
          <c:showPercent val="0"/>
          <c:showBubbleSize val="0"/>
        </c:dLbls>
        <c:gapWidth val="79"/>
        <c:overlap val="36"/>
        <c:axId val="562881472"/>
        <c:axId val="562881832"/>
      </c:barChart>
      <c:catAx>
        <c:axId val="562881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562881832"/>
        <c:crosses val="autoZero"/>
        <c:auto val="1"/>
        <c:lblAlgn val="ctr"/>
        <c:lblOffset val="100"/>
        <c:noMultiLvlLbl val="0"/>
      </c:catAx>
      <c:valAx>
        <c:axId val="562881832"/>
        <c:scaling>
          <c:orientation val="minMax"/>
        </c:scaling>
        <c:delete val="1"/>
        <c:axPos val="b"/>
        <c:numFmt formatCode="0.0%" sourceLinked="1"/>
        <c:majorTickMark val="none"/>
        <c:minorTickMark val="none"/>
        <c:tickLblPos val="nextTo"/>
        <c:crossAx val="5628814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es-E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0.12576</cdr:x>
      <cdr:y>0.15736</cdr:y>
    </cdr:from>
    <cdr:to>
      <cdr:x>0.95182</cdr:x>
      <cdr:y>0.24307</cdr:y>
    </cdr:to>
    <cdr:grpSp>
      <cdr:nvGrpSpPr>
        <cdr:cNvPr id="8" name="Grupo 7"/>
        <cdr:cNvGrpSpPr/>
      </cdr:nvGrpSpPr>
      <cdr:grpSpPr>
        <a:xfrm xmlns:a="http://schemas.openxmlformats.org/drawingml/2006/main">
          <a:off x="667910" y="504223"/>
          <a:ext cx="4387353" cy="274618"/>
          <a:chOff x="667910" y="504223"/>
          <a:chExt cx="4387353" cy="274618"/>
        </a:xfrm>
      </cdr:grpSpPr>
      <cdr:sp macro="" textlink="">
        <cdr:nvSpPr>
          <cdr:cNvPr id="2" name="Cuadro de texto 1"/>
          <cdr:cNvSpPr txBox="1"/>
        </cdr:nvSpPr>
        <cdr:spPr>
          <a:xfrm xmlns:a="http://schemas.openxmlformats.org/drawingml/2006/main">
            <a:off x="667910" y="526785"/>
            <a:ext cx="588397" cy="2507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b="1" kern="1200">
                <a:solidFill>
                  <a:srgbClr val="EE0000"/>
                </a:solidFill>
                <a:latin typeface="Centaur" panose="02030504050205020304" pitchFamily="18" charset="0"/>
              </a:rPr>
              <a:t>19,6%</a:t>
            </a:r>
          </a:p>
        </cdr:txBody>
      </cdr:sp>
      <cdr:sp macro="" textlink="">
        <cdr:nvSpPr>
          <cdr:cNvPr id="3" name="Cuadro de texto 1"/>
          <cdr:cNvSpPr txBox="1"/>
        </cdr:nvSpPr>
        <cdr:spPr>
          <a:xfrm xmlns:a="http://schemas.openxmlformats.org/drawingml/2006/main">
            <a:off x="1426376" y="524985"/>
            <a:ext cx="588397" cy="2507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100" b="1" kern="1200">
                <a:solidFill>
                  <a:srgbClr val="EE0000"/>
                </a:solidFill>
                <a:latin typeface="Centaur" panose="02030504050205020304" pitchFamily="18" charset="0"/>
              </a:rPr>
              <a:t>29,7%</a:t>
            </a:r>
          </a:p>
        </cdr:txBody>
      </cdr:sp>
      <cdr:sp macro="" textlink="">
        <cdr:nvSpPr>
          <cdr:cNvPr id="4" name="Cuadro de texto 1"/>
          <cdr:cNvSpPr txBox="1"/>
        </cdr:nvSpPr>
        <cdr:spPr>
          <a:xfrm xmlns:a="http://schemas.openxmlformats.org/drawingml/2006/main">
            <a:off x="2168939" y="528077"/>
            <a:ext cx="588397" cy="2507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100" b="1" kern="1200">
                <a:solidFill>
                  <a:srgbClr val="FF0000"/>
                </a:solidFill>
                <a:latin typeface="Centaur" panose="02030504050205020304" pitchFamily="18" charset="0"/>
              </a:rPr>
              <a:t>39,2%</a:t>
            </a:r>
          </a:p>
        </cdr:txBody>
      </cdr:sp>
      <cdr:sp macro="" textlink="">
        <cdr:nvSpPr>
          <cdr:cNvPr id="5" name="Cuadro de texto 1"/>
          <cdr:cNvSpPr txBox="1"/>
        </cdr:nvSpPr>
        <cdr:spPr>
          <a:xfrm xmlns:a="http://schemas.openxmlformats.org/drawingml/2006/main">
            <a:off x="2948167" y="520126"/>
            <a:ext cx="588397" cy="2507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100" b="1" kern="1200">
                <a:solidFill>
                  <a:srgbClr val="FF0000"/>
                </a:solidFill>
                <a:latin typeface="Centaur" panose="02030504050205020304" pitchFamily="18" charset="0"/>
              </a:rPr>
              <a:t>48,2%</a:t>
            </a:r>
          </a:p>
        </cdr:txBody>
      </cdr:sp>
      <cdr:sp macro="" textlink="">
        <cdr:nvSpPr>
          <cdr:cNvPr id="6" name="Cuadro de texto 1"/>
          <cdr:cNvSpPr txBox="1"/>
        </cdr:nvSpPr>
        <cdr:spPr>
          <a:xfrm xmlns:a="http://schemas.openxmlformats.org/drawingml/2006/main">
            <a:off x="3719444" y="512175"/>
            <a:ext cx="588397" cy="2507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100" b="1" kern="1200">
                <a:solidFill>
                  <a:srgbClr val="FF0000"/>
                </a:solidFill>
                <a:latin typeface="Centaur" panose="02030504050205020304" pitchFamily="18" charset="0"/>
              </a:rPr>
              <a:t>56,9%</a:t>
            </a:r>
          </a:p>
        </cdr:txBody>
      </cdr:sp>
      <cdr:sp macro="" textlink="">
        <cdr:nvSpPr>
          <cdr:cNvPr id="7" name="Cuadro de texto 1"/>
          <cdr:cNvSpPr txBox="1"/>
        </cdr:nvSpPr>
        <cdr:spPr>
          <a:xfrm xmlns:a="http://schemas.openxmlformats.org/drawingml/2006/main">
            <a:off x="4466866" y="504223"/>
            <a:ext cx="588397" cy="2507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100" b="1" kern="1200">
                <a:solidFill>
                  <a:srgbClr val="FF0000"/>
                </a:solidFill>
                <a:latin typeface="Centaur" panose="02030504050205020304" pitchFamily="18" charset="0"/>
              </a:rPr>
              <a:t>65,4%</a:t>
            </a:r>
          </a:p>
        </cdr:txBody>
      </cdr:sp>
    </cdr:grpSp>
  </cdr:relSizeAnchor>
  <cdr:relSizeAnchor xmlns:cdr="http://schemas.openxmlformats.org/drawingml/2006/chartDrawing">
    <cdr:from>
      <cdr:x>0.1033</cdr:x>
      <cdr:y>0.10333</cdr:y>
    </cdr:from>
    <cdr:to>
      <cdr:x>0.95515</cdr:x>
      <cdr:y>0.23574</cdr:y>
    </cdr:to>
    <cdr:sp macro="" textlink="">
      <cdr:nvSpPr>
        <cdr:cNvPr id="9" name="Cuadro de texto 1"/>
        <cdr:cNvSpPr txBox="1"/>
      </cdr:nvSpPr>
      <cdr:spPr>
        <a:xfrm xmlns:a="http://schemas.openxmlformats.org/drawingml/2006/main">
          <a:off x="548641" y="331094"/>
          <a:ext cx="4524292" cy="424279"/>
        </a:xfrm>
        <a:prstGeom xmlns:a="http://schemas.openxmlformats.org/drawingml/2006/main" prst="rect">
          <a:avLst/>
        </a:prstGeom>
        <a:ln xmlns:a="http://schemas.openxmlformats.org/drawingml/2006/main">
          <a:solidFill>
            <a:schemeClr val="bg2">
              <a:lumMod val="75000"/>
            </a:schemeClr>
          </a:solidFill>
          <a:prstDash val="dash"/>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400" b="1" kern="1200">
              <a:solidFill>
                <a:schemeClr val="bg2">
                  <a:lumMod val="50000"/>
                </a:schemeClr>
              </a:solidFill>
              <a:latin typeface="Centaur" panose="02030504050205020304" pitchFamily="18" charset="0"/>
            </a:rPr>
            <a:t>   Sobrecapacidad</a:t>
          </a:r>
          <a:r>
            <a:rPr lang="es-ES" sz="1400" b="1" kern="1200" baseline="0">
              <a:solidFill>
                <a:schemeClr val="bg2">
                  <a:lumMod val="50000"/>
                </a:schemeClr>
              </a:solidFill>
              <a:latin typeface="Centaur" panose="02030504050205020304" pitchFamily="18" charset="0"/>
            </a:rPr>
            <a:t> operativa</a:t>
          </a:r>
          <a:endParaRPr lang="es-ES" sz="1100" b="1" kern="1200">
            <a:solidFill>
              <a:schemeClr val="bg2">
                <a:lumMod val="50000"/>
              </a:schemeClr>
            </a:solidFill>
            <a:latin typeface="Centaur" panose="020305040502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0.40937</cdr:x>
      <cdr:y>0.22111</cdr:y>
    </cdr:from>
    <cdr:to>
      <cdr:x>0.8728</cdr:x>
      <cdr:y>0.92552</cdr:y>
    </cdr:to>
    <cdr:grpSp>
      <cdr:nvGrpSpPr>
        <cdr:cNvPr id="7" name="Grupo 6"/>
        <cdr:cNvGrpSpPr/>
      </cdr:nvGrpSpPr>
      <cdr:grpSpPr>
        <a:xfrm xmlns:a="http://schemas.openxmlformats.org/drawingml/2006/main">
          <a:off x="1261264" y="452811"/>
          <a:ext cx="1427864" cy="1442536"/>
          <a:chOff x="1261264" y="452811"/>
          <a:chExt cx="1427864" cy="1442536"/>
        </a:xfrm>
      </cdr:grpSpPr>
      <cdr:sp macro="" textlink="">
        <cdr:nvSpPr>
          <cdr:cNvPr id="2" name="Cuadro de texto 14"/>
          <cdr:cNvSpPr txBox="1"/>
        </cdr:nvSpPr>
        <cdr:spPr>
          <a:xfrm xmlns:a="http://schemas.openxmlformats.org/drawingml/2006/main">
            <a:off x="1856643" y="452811"/>
            <a:ext cx="832485" cy="2520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s-ES" sz="1000" b="0">
                <a:ln>
                  <a:noFill/>
                </a:ln>
                <a:solidFill>
                  <a:schemeClr val="tx2">
                    <a:lumMod val="75000"/>
                    <a:lumOff val="25000"/>
                  </a:schemeClr>
                </a:solidFill>
                <a:effectLst/>
                <a:latin typeface="Times New Roman" panose="02020603050405020304" pitchFamily="18" charset="0"/>
                <a:ea typeface="Aptos" panose="020B0004020202020204" pitchFamily="34" charset="0"/>
                <a:cs typeface="Times New Roman" panose="02020603050405020304" pitchFamily="18" charset="0"/>
              </a:rPr>
              <a:t>1,39 M Kg</a:t>
            </a:r>
            <a:endParaRPr lang="es-ES" sz="1200" b="0">
              <a:solidFill>
                <a:schemeClr val="tx2">
                  <a:lumMod val="75000"/>
                  <a:lumOff val="25000"/>
                </a:schemeClr>
              </a:solidFill>
              <a:effectLst/>
              <a:latin typeface="Aptos" panose="020B0004020202020204" pitchFamily="34" charset="0"/>
              <a:ea typeface="Aptos" panose="020B0004020202020204" pitchFamily="34" charset="0"/>
              <a:cs typeface="Times New Roman" panose="02020603050405020304" pitchFamily="18" charset="0"/>
            </a:endParaRPr>
          </a:p>
        </cdr:txBody>
      </cdr:sp>
      <cdr:sp macro="" textlink="">
        <cdr:nvSpPr>
          <cdr:cNvPr id="3" name="Cuadro de texto 14"/>
          <cdr:cNvSpPr txBox="1"/>
        </cdr:nvSpPr>
        <cdr:spPr>
          <a:xfrm xmlns:a="http://schemas.openxmlformats.org/drawingml/2006/main">
            <a:off x="1845763" y="740318"/>
            <a:ext cx="832485" cy="2520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ES" sz="1000" b="0">
                <a:ln>
                  <a:noFill/>
                </a:ln>
                <a:solidFill>
                  <a:schemeClr val="tx2">
                    <a:lumMod val="75000"/>
                    <a:lumOff val="25000"/>
                  </a:schemeClr>
                </a:solidFill>
                <a:effectLst/>
                <a:latin typeface="Times New Roman" panose="02020603050405020304" pitchFamily="18" charset="0"/>
                <a:ea typeface="Aptos" panose="020B0004020202020204" pitchFamily="34" charset="0"/>
                <a:cs typeface="Times New Roman" panose="02020603050405020304" pitchFamily="18" charset="0"/>
              </a:rPr>
              <a:t>1,35 M Kg</a:t>
            </a:r>
            <a:endParaRPr lang="es-ES" sz="1200" b="0">
              <a:solidFill>
                <a:schemeClr val="tx2">
                  <a:lumMod val="75000"/>
                  <a:lumOff val="25000"/>
                </a:schemeClr>
              </a:solidFill>
              <a:effectLst/>
              <a:latin typeface="Aptos" panose="020B0004020202020204" pitchFamily="34" charset="0"/>
              <a:ea typeface="Aptos" panose="020B0004020202020204" pitchFamily="34" charset="0"/>
              <a:cs typeface="Times New Roman" panose="02020603050405020304" pitchFamily="18" charset="0"/>
            </a:endParaRPr>
          </a:p>
        </cdr:txBody>
      </cdr:sp>
      <cdr:sp macro="" textlink="">
        <cdr:nvSpPr>
          <cdr:cNvPr id="4" name="Cuadro de texto 14"/>
          <cdr:cNvSpPr txBox="1"/>
        </cdr:nvSpPr>
        <cdr:spPr>
          <a:xfrm xmlns:a="http://schemas.openxmlformats.org/drawingml/2006/main">
            <a:off x="1425794" y="1051219"/>
            <a:ext cx="832485" cy="2520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ES" sz="1000" b="0">
                <a:ln>
                  <a:noFill/>
                </a:ln>
                <a:solidFill>
                  <a:schemeClr val="tx2">
                    <a:lumMod val="75000"/>
                    <a:lumOff val="25000"/>
                  </a:schemeClr>
                </a:solidFill>
                <a:effectLst/>
                <a:latin typeface="Times New Roman" panose="02020603050405020304" pitchFamily="18" charset="0"/>
                <a:ea typeface="Aptos" panose="020B0004020202020204" pitchFamily="34" charset="0"/>
                <a:cs typeface="Times New Roman" panose="02020603050405020304" pitchFamily="18" charset="0"/>
              </a:rPr>
              <a:t>0,49 M Kg</a:t>
            </a:r>
            <a:endParaRPr lang="es-ES" sz="1200" b="0">
              <a:solidFill>
                <a:schemeClr val="tx2">
                  <a:lumMod val="75000"/>
                  <a:lumOff val="25000"/>
                </a:schemeClr>
              </a:solidFill>
              <a:effectLst/>
              <a:latin typeface="Aptos" panose="020B0004020202020204" pitchFamily="34" charset="0"/>
              <a:ea typeface="Aptos" panose="020B0004020202020204" pitchFamily="34" charset="0"/>
              <a:cs typeface="Times New Roman" panose="02020603050405020304" pitchFamily="18" charset="0"/>
            </a:endParaRPr>
          </a:p>
        </cdr:txBody>
      </cdr:sp>
      <cdr:sp macro="" textlink="">
        <cdr:nvSpPr>
          <cdr:cNvPr id="5" name="Cuadro de texto 14"/>
          <cdr:cNvSpPr txBox="1"/>
        </cdr:nvSpPr>
        <cdr:spPr>
          <a:xfrm xmlns:a="http://schemas.openxmlformats.org/drawingml/2006/main">
            <a:off x="1328242" y="1340855"/>
            <a:ext cx="832485" cy="2520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ES" sz="1000" b="0">
                <a:ln>
                  <a:noFill/>
                </a:ln>
                <a:solidFill>
                  <a:schemeClr val="tx2">
                    <a:lumMod val="75000"/>
                    <a:lumOff val="25000"/>
                  </a:schemeClr>
                </a:solidFill>
                <a:effectLst/>
                <a:latin typeface="Times New Roman" panose="02020603050405020304" pitchFamily="18" charset="0"/>
                <a:ea typeface="Aptos" panose="020B0004020202020204" pitchFamily="34" charset="0"/>
                <a:cs typeface="Times New Roman" panose="02020603050405020304" pitchFamily="18" charset="0"/>
              </a:rPr>
              <a:t>0,30 M Kg</a:t>
            </a:r>
            <a:endParaRPr lang="es-ES" sz="1200" b="0">
              <a:solidFill>
                <a:schemeClr val="tx2">
                  <a:lumMod val="75000"/>
                  <a:lumOff val="25000"/>
                </a:schemeClr>
              </a:solidFill>
              <a:effectLst/>
              <a:latin typeface="Aptos" panose="020B0004020202020204" pitchFamily="34" charset="0"/>
              <a:ea typeface="Aptos" panose="020B0004020202020204" pitchFamily="34" charset="0"/>
              <a:cs typeface="Times New Roman" panose="02020603050405020304" pitchFamily="18" charset="0"/>
            </a:endParaRPr>
          </a:p>
        </cdr:txBody>
      </cdr:sp>
      <cdr:sp macro="" textlink="">
        <cdr:nvSpPr>
          <cdr:cNvPr id="6" name="Cuadro de texto 14"/>
          <cdr:cNvSpPr txBox="1"/>
        </cdr:nvSpPr>
        <cdr:spPr>
          <a:xfrm xmlns:a="http://schemas.openxmlformats.org/drawingml/2006/main">
            <a:off x="1261264" y="1643252"/>
            <a:ext cx="832485" cy="2520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ES" sz="1000" b="0">
                <a:ln>
                  <a:noFill/>
                </a:ln>
                <a:solidFill>
                  <a:schemeClr val="tx2">
                    <a:lumMod val="75000"/>
                    <a:lumOff val="25000"/>
                  </a:schemeClr>
                </a:solidFill>
                <a:effectLst/>
                <a:latin typeface="Times New Roman" panose="02020603050405020304" pitchFamily="18" charset="0"/>
                <a:ea typeface="Aptos" panose="020B0004020202020204" pitchFamily="34" charset="0"/>
                <a:cs typeface="Times New Roman" panose="02020603050405020304" pitchFamily="18" charset="0"/>
              </a:rPr>
              <a:t>0,15 M Kg</a:t>
            </a:r>
            <a:endParaRPr lang="es-ES" sz="1200" b="0">
              <a:solidFill>
                <a:schemeClr val="tx2">
                  <a:lumMod val="75000"/>
                  <a:lumOff val="25000"/>
                </a:schemeClr>
              </a:solidFill>
              <a:effectLst/>
              <a:latin typeface="Aptos" panose="020B0004020202020204" pitchFamily="34" charset="0"/>
              <a:ea typeface="Aptos" panose="020B0004020202020204" pitchFamily="34" charset="0"/>
              <a:cs typeface="Times New Roman" panose="02020603050405020304" pitchFamily="18" charset="0"/>
            </a:endParaRPr>
          </a:p>
        </cdr:txBody>
      </cdr:sp>
    </cdr:grp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7F22-F506-426E-8936-864732EA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4192</Words>
  <Characters>23060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Amadeo Aznar</dc:creator>
  <cp:keywords/>
  <dc:description/>
  <cp:lastModifiedBy>Begona Clerigues</cp:lastModifiedBy>
  <cp:revision>2</cp:revision>
  <cp:lastPrinted>2025-07-01T10:36:00Z</cp:lastPrinted>
  <dcterms:created xsi:type="dcterms:W3CDTF">2025-09-04T08:51:00Z</dcterms:created>
  <dcterms:modified xsi:type="dcterms:W3CDTF">2025-09-04T08:51:00Z</dcterms:modified>
</cp:coreProperties>
</file>